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22" w:rsidRPr="00D27A40" w:rsidRDefault="00BA5222" w:rsidP="00BA5222">
      <w:pPr>
        <w:pStyle w:val="Listenabsatz"/>
        <w:numPr>
          <w:ilvl w:val="0"/>
          <w:numId w:val="1"/>
        </w:numPr>
        <w:ind w:left="709" w:hanging="709"/>
        <w:rPr>
          <w:rFonts w:ascii="Arial" w:hAnsi="Arial" w:cs="Arial"/>
          <w:b/>
        </w:rPr>
      </w:pPr>
      <w:r w:rsidRPr="00D27A40">
        <w:rPr>
          <w:rFonts w:ascii="Arial" w:hAnsi="Arial" w:cs="Arial"/>
          <w:b/>
        </w:rPr>
        <w:t>Allgemeines Leistungsverzeichnis</w:t>
      </w:r>
    </w:p>
    <w:p w:rsidR="00BA5222" w:rsidRPr="00023668" w:rsidRDefault="00BA5222" w:rsidP="00BA5222">
      <w:pPr>
        <w:pStyle w:val="Listenabsatz"/>
        <w:numPr>
          <w:ilvl w:val="1"/>
          <w:numId w:val="1"/>
        </w:numPr>
        <w:ind w:left="709" w:hanging="709"/>
        <w:rPr>
          <w:rFonts w:ascii="Arial" w:hAnsi="Arial" w:cs="Arial"/>
          <w:b/>
        </w:rPr>
      </w:pPr>
      <w:r w:rsidRPr="00023668">
        <w:rPr>
          <w:rFonts w:ascii="Arial" w:hAnsi="Arial" w:cs="Arial"/>
          <w:b/>
        </w:rPr>
        <w:t>Gegenstand der Vergabe</w:t>
      </w:r>
    </w:p>
    <w:p w:rsidR="00BA5222" w:rsidRPr="00BD77D4" w:rsidRDefault="00BA5222" w:rsidP="00BA5222">
      <w:pPr>
        <w:pStyle w:val="Listenabsatz"/>
        <w:spacing w:after="240"/>
        <w:ind w:left="709"/>
        <w:rPr>
          <w:rFonts w:ascii="Arial" w:hAnsi="Arial" w:cs="Arial"/>
        </w:rPr>
      </w:pPr>
      <w:r>
        <w:rPr>
          <w:rFonts w:ascii="Arial" w:hAnsi="Arial" w:cs="Arial"/>
        </w:rPr>
        <w:t xml:space="preserve">Die </w:t>
      </w:r>
      <w:r w:rsidRPr="00F46385">
        <w:rPr>
          <w:rFonts w:ascii="Arial" w:hAnsi="Arial" w:cs="Arial"/>
          <w:i/>
          <w:color w:val="FF0000"/>
        </w:rPr>
        <w:t>Mustergemeinde</w:t>
      </w:r>
      <w:r w:rsidRPr="00BD77D4">
        <w:rPr>
          <w:rFonts w:ascii="Arial" w:hAnsi="Arial" w:cs="Arial"/>
        </w:rPr>
        <w:t>, nachfolgend als Auftraggeber (AG) bezeichnet, plant die Vergabe von Arbeitsleistungen in Losvergabe zum Einbau von Digitalen Endgeräten in Einsatzfahrzeuge der unterschiedlichsten</w:t>
      </w:r>
      <w:r>
        <w:rPr>
          <w:rFonts w:ascii="Arial" w:hAnsi="Arial" w:cs="Arial"/>
        </w:rPr>
        <w:t xml:space="preserve"> Art und Feuerwehrhäuser.</w:t>
      </w:r>
    </w:p>
    <w:p w:rsidR="00BA5222" w:rsidRPr="00BD77D4" w:rsidRDefault="00BA5222" w:rsidP="00BA5222">
      <w:pPr>
        <w:pStyle w:val="Listenabsatz"/>
        <w:spacing w:after="240"/>
        <w:ind w:left="567"/>
        <w:rPr>
          <w:rFonts w:ascii="Arial" w:hAnsi="Arial" w:cs="Arial"/>
        </w:rPr>
      </w:pPr>
    </w:p>
    <w:p w:rsidR="00BA5222" w:rsidRPr="00D27A40" w:rsidRDefault="00BA5222" w:rsidP="00BA5222">
      <w:pPr>
        <w:pStyle w:val="Listenabsatz"/>
        <w:numPr>
          <w:ilvl w:val="1"/>
          <w:numId w:val="1"/>
        </w:numPr>
        <w:spacing w:after="0"/>
        <w:ind w:left="709" w:hanging="709"/>
        <w:rPr>
          <w:rFonts w:ascii="Arial" w:hAnsi="Arial" w:cs="Arial"/>
          <w:b/>
        </w:rPr>
      </w:pPr>
      <w:r w:rsidRPr="00D27A40">
        <w:rPr>
          <w:rFonts w:ascii="Arial" w:hAnsi="Arial" w:cs="Arial"/>
          <w:b/>
        </w:rPr>
        <w:t>Angebot</w:t>
      </w:r>
    </w:p>
    <w:p w:rsidR="00BA5222" w:rsidRPr="00BD77D4" w:rsidRDefault="00BA5222" w:rsidP="00BA5222">
      <w:pPr>
        <w:spacing w:after="0"/>
        <w:ind w:left="709" w:hanging="709"/>
        <w:rPr>
          <w:rFonts w:ascii="Arial" w:hAnsi="Arial" w:cs="Arial"/>
        </w:rPr>
      </w:pPr>
      <w:r w:rsidRPr="00BD77D4">
        <w:rPr>
          <w:rFonts w:ascii="Arial" w:hAnsi="Arial" w:cs="Arial"/>
          <w:b/>
        </w:rPr>
        <w:tab/>
      </w:r>
      <w:r w:rsidRPr="00BD77D4">
        <w:rPr>
          <w:rFonts w:ascii="Arial" w:hAnsi="Arial" w:cs="Arial"/>
        </w:rPr>
        <w:t>Anzubieten ist zum Festpreis der betriebsfertige Einbau von beigestellten Endgeräten. In den Festpreis sind sämtliche Kosten –wie z.B. An- und Abfahrt- vom Bieter einzurechnen.</w:t>
      </w:r>
    </w:p>
    <w:p w:rsidR="00BA5222" w:rsidRPr="00BD77D4" w:rsidRDefault="00BA5222" w:rsidP="00BA5222">
      <w:pPr>
        <w:spacing w:after="0"/>
        <w:ind w:left="709" w:hanging="709"/>
        <w:rPr>
          <w:rFonts w:ascii="Arial" w:hAnsi="Arial" w:cs="Arial"/>
        </w:rPr>
      </w:pPr>
    </w:p>
    <w:p w:rsidR="00BA5222" w:rsidRPr="008A27B4" w:rsidRDefault="00BA5222" w:rsidP="00BA5222">
      <w:pPr>
        <w:spacing w:after="0"/>
        <w:ind w:left="709" w:hanging="709"/>
        <w:rPr>
          <w:rFonts w:ascii="Arial" w:hAnsi="Arial" w:cs="Arial"/>
          <w:color w:val="FF0000"/>
        </w:rPr>
      </w:pPr>
      <w:r w:rsidRPr="00BD77D4">
        <w:rPr>
          <w:rFonts w:ascii="Arial" w:hAnsi="Arial" w:cs="Arial"/>
        </w:rPr>
        <w:tab/>
      </w:r>
      <w:r w:rsidR="00E23A8F" w:rsidRPr="008A27B4">
        <w:rPr>
          <w:rFonts w:ascii="Arial" w:hAnsi="Arial" w:cs="Arial"/>
          <w:color w:val="FF0000"/>
        </w:rPr>
        <w:t>Los 1: PKW (</w:t>
      </w:r>
      <w:r w:rsidRPr="008A27B4">
        <w:rPr>
          <w:rFonts w:ascii="Arial" w:hAnsi="Arial" w:cs="Arial"/>
          <w:color w:val="FF0000"/>
        </w:rPr>
        <w:t>MZF, MTW</w:t>
      </w:r>
      <w:r w:rsidR="00E23A8F" w:rsidRPr="008A27B4">
        <w:rPr>
          <w:rFonts w:ascii="Arial" w:hAnsi="Arial" w:cs="Arial"/>
          <w:color w:val="FF0000"/>
        </w:rPr>
        <w:t>, …</w:t>
      </w:r>
      <w:r w:rsidRPr="008A27B4">
        <w:rPr>
          <w:rFonts w:ascii="Arial" w:hAnsi="Arial" w:cs="Arial"/>
          <w:color w:val="FF0000"/>
        </w:rPr>
        <w:t>)</w:t>
      </w:r>
      <w:r w:rsidRPr="008A27B4">
        <w:rPr>
          <w:rFonts w:ascii="Arial" w:hAnsi="Arial" w:cs="Arial"/>
          <w:color w:val="FF0000"/>
        </w:rPr>
        <w:tab/>
      </w:r>
    </w:p>
    <w:p w:rsidR="00BA5222" w:rsidRDefault="00BA5222" w:rsidP="00BA5222">
      <w:pPr>
        <w:spacing w:after="0"/>
        <w:ind w:left="709" w:hanging="709"/>
        <w:rPr>
          <w:rFonts w:ascii="Arial" w:hAnsi="Arial" w:cs="Arial"/>
          <w:color w:val="FF0000"/>
        </w:rPr>
      </w:pPr>
      <w:r w:rsidRPr="008A27B4">
        <w:rPr>
          <w:rFonts w:ascii="Arial" w:hAnsi="Arial" w:cs="Arial"/>
          <w:color w:val="FF0000"/>
        </w:rPr>
        <w:tab/>
      </w:r>
      <w:r w:rsidRPr="003D54EA">
        <w:rPr>
          <w:rFonts w:ascii="Arial" w:hAnsi="Arial" w:cs="Arial"/>
          <w:color w:val="FF0000"/>
        </w:rPr>
        <w:t>Los 2. Einsatz</w:t>
      </w:r>
      <w:r w:rsidR="003D1853">
        <w:rPr>
          <w:rFonts w:ascii="Arial" w:hAnsi="Arial" w:cs="Arial"/>
          <w:color w:val="FF0000"/>
        </w:rPr>
        <w:t>leitwagen (ELW</w:t>
      </w:r>
      <w:r w:rsidRPr="003D54EA">
        <w:rPr>
          <w:rFonts w:ascii="Arial" w:hAnsi="Arial" w:cs="Arial"/>
          <w:color w:val="FF0000"/>
        </w:rPr>
        <w:t>)</w:t>
      </w:r>
    </w:p>
    <w:p w:rsidR="00782BDB" w:rsidRDefault="008A27B4" w:rsidP="00BA5222">
      <w:pPr>
        <w:spacing w:after="0"/>
        <w:ind w:left="709" w:hanging="709"/>
        <w:rPr>
          <w:rFonts w:ascii="Arial" w:hAnsi="Arial" w:cs="Arial"/>
          <w:color w:val="FF0000"/>
        </w:rPr>
      </w:pPr>
      <w:r>
        <w:rPr>
          <w:rFonts w:ascii="Arial" w:hAnsi="Arial" w:cs="Arial"/>
          <w:color w:val="FF0000"/>
        </w:rPr>
        <w:tab/>
        <w:t xml:space="preserve">Los 3. Löschfahrzeuge </w:t>
      </w:r>
      <w:r w:rsidR="00782BDB">
        <w:rPr>
          <w:rFonts w:ascii="Arial" w:hAnsi="Arial" w:cs="Arial"/>
          <w:color w:val="FF0000"/>
        </w:rPr>
        <w:t xml:space="preserve">(auch </w:t>
      </w:r>
      <w:r>
        <w:rPr>
          <w:rFonts w:ascii="Arial" w:hAnsi="Arial" w:cs="Arial"/>
          <w:color w:val="FF0000"/>
        </w:rPr>
        <w:t>LKW, DLK, RW</w:t>
      </w:r>
      <w:r w:rsidR="00782BDB">
        <w:rPr>
          <w:rFonts w:ascii="Arial" w:hAnsi="Arial" w:cs="Arial"/>
          <w:color w:val="FF0000"/>
        </w:rPr>
        <w:t xml:space="preserve">, </w:t>
      </w:r>
      <w:r>
        <w:rPr>
          <w:rFonts w:ascii="Arial" w:hAnsi="Arial" w:cs="Arial"/>
          <w:color w:val="FF0000"/>
        </w:rPr>
        <w:t xml:space="preserve">GW, </w:t>
      </w:r>
      <w:r w:rsidR="00782BDB">
        <w:rPr>
          <w:rFonts w:ascii="Arial" w:hAnsi="Arial" w:cs="Arial"/>
          <w:color w:val="FF0000"/>
        </w:rPr>
        <w:t>…) mit einer Sprechstelle</w:t>
      </w:r>
    </w:p>
    <w:p w:rsidR="00BA5222" w:rsidRPr="003D54EA" w:rsidRDefault="00BA5222" w:rsidP="00BA5222">
      <w:pPr>
        <w:spacing w:after="0"/>
        <w:ind w:left="709" w:hanging="709"/>
        <w:rPr>
          <w:rFonts w:ascii="Arial" w:hAnsi="Arial" w:cs="Arial"/>
          <w:color w:val="FF0000"/>
        </w:rPr>
      </w:pPr>
      <w:r w:rsidRPr="00782BDB">
        <w:rPr>
          <w:rFonts w:ascii="Arial" w:hAnsi="Arial" w:cs="Arial"/>
          <w:color w:val="FF0000"/>
        </w:rPr>
        <w:tab/>
      </w:r>
      <w:r w:rsidRPr="003D54EA">
        <w:rPr>
          <w:rFonts w:ascii="Arial" w:hAnsi="Arial" w:cs="Arial"/>
          <w:color w:val="FF0000"/>
        </w:rPr>
        <w:t xml:space="preserve">Los 4: Löschfahrzeuge </w:t>
      </w:r>
      <w:r w:rsidR="008A27B4">
        <w:rPr>
          <w:rFonts w:ascii="Arial" w:hAnsi="Arial" w:cs="Arial"/>
          <w:color w:val="FF0000"/>
        </w:rPr>
        <w:t xml:space="preserve">(auch LKW, DLK, RW, GW, …) </w:t>
      </w:r>
      <w:r w:rsidRPr="003D54EA">
        <w:rPr>
          <w:rFonts w:ascii="Arial" w:hAnsi="Arial" w:cs="Arial"/>
          <w:color w:val="FF0000"/>
        </w:rPr>
        <w:t>mit zwei Sprechstellen</w:t>
      </w:r>
    </w:p>
    <w:p w:rsidR="00BA5222" w:rsidRPr="004D42C6" w:rsidRDefault="00BA5222" w:rsidP="004D42C6">
      <w:pPr>
        <w:spacing w:after="0"/>
        <w:ind w:left="709" w:hanging="709"/>
        <w:rPr>
          <w:rFonts w:ascii="Arial" w:hAnsi="Arial" w:cs="Arial"/>
          <w:b/>
          <w:color w:val="FF0000"/>
        </w:rPr>
      </w:pPr>
      <w:r w:rsidRPr="003D54EA">
        <w:rPr>
          <w:rFonts w:ascii="Arial" w:hAnsi="Arial" w:cs="Arial"/>
          <w:color w:val="FF0000"/>
        </w:rPr>
        <w:tab/>
      </w:r>
      <w:r w:rsidR="004D42C6" w:rsidRPr="004D42C6">
        <w:rPr>
          <w:rFonts w:ascii="Arial" w:hAnsi="Arial" w:cs="Arial"/>
          <w:color w:val="FF0000"/>
        </w:rPr>
        <w:t xml:space="preserve">Los 5: </w:t>
      </w:r>
      <w:r w:rsidRPr="004D42C6">
        <w:rPr>
          <w:rFonts w:ascii="Arial" w:hAnsi="Arial" w:cs="Arial"/>
          <w:color w:val="FF0000"/>
        </w:rPr>
        <w:t>Ortsfeste Funkanlage</w:t>
      </w:r>
      <w:r w:rsidRPr="004D42C6">
        <w:rPr>
          <w:rFonts w:ascii="Arial" w:hAnsi="Arial" w:cs="Arial"/>
          <w:b/>
          <w:color w:val="FF0000"/>
        </w:rPr>
        <w:t xml:space="preserve">  </w:t>
      </w:r>
    </w:p>
    <w:p w:rsidR="00BA5222" w:rsidRPr="003D54EA" w:rsidRDefault="00BA5222" w:rsidP="00BA5222">
      <w:pPr>
        <w:spacing w:after="0"/>
        <w:ind w:left="709" w:hanging="709"/>
        <w:rPr>
          <w:rFonts w:ascii="Arial" w:hAnsi="Arial" w:cs="Arial"/>
          <w:color w:val="FF0000"/>
        </w:rPr>
      </w:pPr>
    </w:p>
    <w:p w:rsidR="00BA5222" w:rsidRPr="00BD77D4" w:rsidRDefault="00BA5222" w:rsidP="00BA5222">
      <w:pPr>
        <w:spacing w:after="240"/>
        <w:ind w:left="709" w:hanging="709"/>
        <w:rPr>
          <w:rFonts w:ascii="Arial" w:hAnsi="Arial" w:cs="Arial"/>
        </w:rPr>
      </w:pPr>
      <w:r w:rsidRPr="00BD77D4">
        <w:rPr>
          <w:rFonts w:ascii="Arial" w:hAnsi="Arial" w:cs="Arial"/>
        </w:rPr>
        <w:tab/>
        <w:t xml:space="preserve">Die Endgeräte werden </w:t>
      </w:r>
      <w:proofErr w:type="gramStart"/>
      <w:r w:rsidRPr="00BD77D4">
        <w:rPr>
          <w:rFonts w:ascii="Arial" w:hAnsi="Arial" w:cs="Arial"/>
        </w:rPr>
        <w:t>vom</w:t>
      </w:r>
      <w:proofErr w:type="gramEnd"/>
      <w:r w:rsidRPr="00BD77D4">
        <w:rPr>
          <w:rFonts w:ascii="Arial" w:hAnsi="Arial" w:cs="Arial"/>
        </w:rPr>
        <w:t xml:space="preserve"> AG beschafft und werden dem Auftragnehmer zum Einbau beigestellt. Die Zuführung der Geräte erfolge im Rahmen des abzustimmenden Projektplanes.</w:t>
      </w:r>
    </w:p>
    <w:p w:rsidR="00BA5222" w:rsidRDefault="00BA5222" w:rsidP="00BA5222">
      <w:pPr>
        <w:pStyle w:val="Listenabsatz"/>
        <w:numPr>
          <w:ilvl w:val="1"/>
          <w:numId w:val="1"/>
        </w:numPr>
        <w:spacing w:after="0"/>
        <w:ind w:left="709" w:hanging="709"/>
        <w:rPr>
          <w:rFonts w:ascii="Arial" w:hAnsi="Arial" w:cs="Arial"/>
          <w:b/>
        </w:rPr>
      </w:pPr>
      <w:r>
        <w:rPr>
          <w:rFonts w:ascii="Arial" w:hAnsi="Arial" w:cs="Arial"/>
          <w:b/>
        </w:rPr>
        <w:t>Referenzliste –Bisherige Produkte ähnlicher Art-</w:t>
      </w:r>
    </w:p>
    <w:p w:rsidR="00BA5222" w:rsidRDefault="00BA5222" w:rsidP="00BA5222">
      <w:pPr>
        <w:pStyle w:val="Listenabsatz"/>
        <w:spacing w:after="0"/>
        <w:ind w:left="709"/>
        <w:rPr>
          <w:rFonts w:ascii="Arial" w:hAnsi="Arial" w:cs="Arial"/>
        </w:rPr>
      </w:pPr>
      <w:r>
        <w:rPr>
          <w:rFonts w:ascii="Arial" w:hAnsi="Arial" w:cs="Arial"/>
        </w:rPr>
        <w:t>Um die Leistungsfähigkeit und Eignung des Bieters besser beurteilen zu können, sollen vom Bieter bisher durchgeführte Leistungen ähnlicher Art und Umfangs der letzten drei Jahre benannt werden. Bei den Referenzen sind Auftragsumfang (Anzahl der Anlagen, Auftragsvolumen), Auftraggeber und Auftragsjahr zu nennen.</w:t>
      </w:r>
    </w:p>
    <w:p w:rsidR="00BA5222" w:rsidRDefault="00BA5222" w:rsidP="00BA5222">
      <w:pPr>
        <w:pStyle w:val="Listenabsatz"/>
        <w:spacing w:after="0"/>
        <w:ind w:left="709"/>
        <w:rPr>
          <w:rFonts w:ascii="Arial" w:hAnsi="Arial" w:cs="Arial"/>
        </w:rPr>
      </w:pPr>
    </w:p>
    <w:p w:rsidR="00BA5222" w:rsidRDefault="00BA5222" w:rsidP="00BA5222">
      <w:pPr>
        <w:pStyle w:val="Default"/>
        <w:spacing w:line="276" w:lineRule="auto"/>
        <w:rPr>
          <w:rFonts w:ascii="Arial" w:hAnsi="Arial" w:cs="Arial"/>
          <w:b/>
          <w:bCs/>
          <w:sz w:val="22"/>
          <w:szCs w:val="22"/>
        </w:rPr>
      </w:pPr>
      <w:r>
        <w:rPr>
          <w:rFonts w:ascii="Arial" w:hAnsi="Arial" w:cs="Arial"/>
        </w:rPr>
        <w:t xml:space="preserve">          </w:t>
      </w:r>
      <w:r w:rsidRPr="00EA2505">
        <w:rPr>
          <w:rFonts w:ascii="Arial" w:hAnsi="Arial" w:cs="Arial"/>
          <w:sz w:val="22"/>
          <w:szCs w:val="22"/>
        </w:rPr>
        <w:t>Der Auftragnehmer muss den Einbau der Endgeräte nach dem Leitfaden</w:t>
      </w:r>
      <w:r>
        <w:rPr>
          <w:rFonts w:ascii="Arial" w:hAnsi="Arial" w:cs="Arial"/>
          <w:sz w:val="22"/>
          <w:szCs w:val="22"/>
        </w:rPr>
        <w:t xml:space="preserve"> „</w:t>
      </w:r>
      <w:r w:rsidRPr="00EA2505">
        <w:rPr>
          <w:rFonts w:ascii="Arial" w:hAnsi="Arial" w:cs="Arial"/>
          <w:b/>
          <w:bCs/>
          <w:sz w:val="22"/>
          <w:szCs w:val="22"/>
        </w:rPr>
        <w:t xml:space="preserve">Hinweise </w:t>
      </w:r>
    </w:p>
    <w:p w:rsidR="00BA5222" w:rsidRDefault="00BA5222" w:rsidP="00BA5222">
      <w:pPr>
        <w:pStyle w:val="Default"/>
        <w:spacing w:line="276" w:lineRule="auto"/>
        <w:rPr>
          <w:rFonts w:ascii="Arial" w:hAnsi="Arial" w:cs="Arial"/>
          <w:bCs/>
          <w:sz w:val="22"/>
          <w:szCs w:val="22"/>
        </w:rPr>
      </w:pPr>
      <w:r>
        <w:rPr>
          <w:rFonts w:ascii="Arial" w:hAnsi="Arial" w:cs="Arial"/>
          <w:b/>
          <w:bCs/>
          <w:sz w:val="22"/>
          <w:szCs w:val="22"/>
        </w:rPr>
        <w:t xml:space="preserve">           </w:t>
      </w:r>
      <w:r w:rsidRPr="00EA2505">
        <w:rPr>
          <w:rFonts w:ascii="Arial" w:hAnsi="Arial" w:cs="Arial"/>
          <w:b/>
          <w:bCs/>
          <w:sz w:val="22"/>
          <w:szCs w:val="22"/>
        </w:rPr>
        <w:t>zur Installation von Funkanlagen</w:t>
      </w:r>
      <w:r>
        <w:rPr>
          <w:rFonts w:ascii="Arial" w:hAnsi="Arial" w:cs="Arial"/>
          <w:b/>
          <w:bCs/>
          <w:sz w:val="22"/>
          <w:szCs w:val="22"/>
        </w:rPr>
        <w:t xml:space="preserve">“ </w:t>
      </w:r>
      <w:r w:rsidRPr="00EA2505">
        <w:rPr>
          <w:rFonts w:ascii="Arial" w:hAnsi="Arial" w:cs="Arial"/>
          <w:bCs/>
          <w:sz w:val="22"/>
          <w:szCs w:val="22"/>
        </w:rPr>
        <w:t>der Arbeitsgruppe Technik</w:t>
      </w:r>
      <w:r>
        <w:rPr>
          <w:rFonts w:ascii="Arial" w:hAnsi="Arial" w:cs="Arial"/>
          <w:bCs/>
          <w:sz w:val="22"/>
          <w:szCs w:val="22"/>
        </w:rPr>
        <w:t xml:space="preserve"> vom 21.10.2015       </w:t>
      </w:r>
    </w:p>
    <w:p w:rsidR="00BA5222" w:rsidRDefault="00BA5222" w:rsidP="00BA5222">
      <w:pPr>
        <w:pStyle w:val="Default"/>
        <w:spacing w:line="276" w:lineRule="auto"/>
        <w:rPr>
          <w:rFonts w:ascii="Arial" w:hAnsi="Arial" w:cs="Arial"/>
          <w:sz w:val="22"/>
          <w:szCs w:val="22"/>
        </w:rPr>
      </w:pPr>
      <w:r>
        <w:rPr>
          <w:rFonts w:ascii="Arial" w:hAnsi="Arial" w:cs="Arial"/>
          <w:bCs/>
          <w:sz w:val="22"/>
          <w:szCs w:val="22"/>
        </w:rPr>
        <w:t xml:space="preserve">           (Anlage 1) durchführen</w:t>
      </w:r>
      <w:r w:rsidRPr="00EA2505">
        <w:rPr>
          <w:rFonts w:ascii="Arial" w:hAnsi="Arial" w:cs="Arial"/>
          <w:sz w:val="22"/>
          <w:szCs w:val="22"/>
        </w:rPr>
        <w:t>. Der Auftragnehmer muss in der La</w:t>
      </w:r>
      <w:r>
        <w:rPr>
          <w:rFonts w:ascii="Arial" w:hAnsi="Arial" w:cs="Arial"/>
          <w:sz w:val="22"/>
          <w:szCs w:val="22"/>
        </w:rPr>
        <w:t xml:space="preserve">ge </w:t>
      </w:r>
      <w:r w:rsidRPr="00EA2505">
        <w:rPr>
          <w:rFonts w:ascii="Arial" w:hAnsi="Arial" w:cs="Arial"/>
          <w:sz w:val="22"/>
          <w:szCs w:val="22"/>
        </w:rPr>
        <w:t xml:space="preserve">sein, den </w:t>
      </w:r>
      <w:proofErr w:type="spellStart"/>
      <w:r w:rsidRPr="00EA2505">
        <w:rPr>
          <w:rFonts w:ascii="Arial" w:hAnsi="Arial" w:cs="Arial"/>
          <w:sz w:val="22"/>
          <w:szCs w:val="22"/>
        </w:rPr>
        <w:t>fachgerech</w:t>
      </w:r>
      <w:proofErr w:type="spellEnd"/>
      <w:r>
        <w:rPr>
          <w:rFonts w:ascii="Arial" w:hAnsi="Arial" w:cs="Arial"/>
          <w:sz w:val="22"/>
          <w:szCs w:val="22"/>
        </w:rPr>
        <w:t>-</w:t>
      </w:r>
    </w:p>
    <w:p w:rsidR="00BA5222" w:rsidRDefault="00BA5222" w:rsidP="00BA5222">
      <w:pPr>
        <w:pStyle w:val="Default"/>
        <w:spacing w:line="276" w:lineRule="auto"/>
        <w:rPr>
          <w:rFonts w:ascii="Arial" w:hAnsi="Arial" w:cs="Arial"/>
          <w:sz w:val="22"/>
          <w:szCs w:val="22"/>
        </w:rPr>
      </w:pPr>
      <w:r>
        <w:rPr>
          <w:rFonts w:ascii="Arial" w:hAnsi="Arial" w:cs="Arial"/>
          <w:sz w:val="22"/>
          <w:szCs w:val="22"/>
        </w:rPr>
        <w:t xml:space="preserve">           </w:t>
      </w:r>
      <w:proofErr w:type="spellStart"/>
      <w:r w:rsidRPr="00EA2505">
        <w:rPr>
          <w:rFonts w:ascii="Arial" w:hAnsi="Arial" w:cs="Arial"/>
          <w:sz w:val="22"/>
          <w:szCs w:val="22"/>
        </w:rPr>
        <w:t>ten</w:t>
      </w:r>
      <w:proofErr w:type="spellEnd"/>
      <w:r w:rsidRPr="00EA2505">
        <w:rPr>
          <w:rFonts w:ascii="Arial" w:hAnsi="Arial" w:cs="Arial"/>
          <w:sz w:val="22"/>
          <w:szCs w:val="22"/>
        </w:rPr>
        <w:t xml:space="preserve"> Einbau von Digitalfunksystemen in PKW, Transpor</w:t>
      </w:r>
      <w:r>
        <w:rPr>
          <w:rFonts w:ascii="Arial" w:hAnsi="Arial" w:cs="Arial"/>
          <w:sz w:val="22"/>
          <w:szCs w:val="22"/>
        </w:rPr>
        <w:t xml:space="preserve">ter, </w:t>
      </w:r>
      <w:r w:rsidRPr="00EA2505">
        <w:rPr>
          <w:rFonts w:ascii="Arial" w:hAnsi="Arial" w:cs="Arial"/>
          <w:sz w:val="22"/>
          <w:szCs w:val="22"/>
        </w:rPr>
        <w:t>LKW</w:t>
      </w:r>
      <w:r>
        <w:rPr>
          <w:rFonts w:ascii="Arial" w:hAnsi="Arial" w:cs="Arial"/>
          <w:sz w:val="22"/>
          <w:szCs w:val="22"/>
        </w:rPr>
        <w:t xml:space="preserve"> und ortsfeste Anlagen </w:t>
      </w:r>
    </w:p>
    <w:p w:rsidR="00BA5222" w:rsidRPr="00CB1A8E" w:rsidRDefault="00BA5222" w:rsidP="00BA5222">
      <w:pPr>
        <w:pStyle w:val="Default"/>
        <w:spacing w:line="276" w:lineRule="auto"/>
        <w:rPr>
          <w:rFonts w:ascii="Arial" w:hAnsi="Arial" w:cs="Arial"/>
          <w:bCs/>
          <w:sz w:val="22"/>
          <w:szCs w:val="22"/>
        </w:rPr>
      </w:pPr>
      <w:r>
        <w:rPr>
          <w:rFonts w:ascii="Arial" w:hAnsi="Arial" w:cs="Arial"/>
          <w:sz w:val="22"/>
          <w:szCs w:val="22"/>
        </w:rPr>
        <w:t xml:space="preserve">           in Feuerwehrhäuser</w:t>
      </w:r>
      <w:r w:rsidRPr="00EA2505">
        <w:rPr>
          <w:rFonts w:ascii="Arial" w:hAnsi="Arial" w:cs="Arial"/>
          <w:sz w:val="22"/>
          <w:szCs w:val="22"/>
        </w:rPr>
        <w:t xml:space="preserve"> durchführen zu können. Die</w:t>
      </w:r>
      <w:r>
        <w:rPr>
          <w:rFonts w:ascii="Arial" w:hAnsi="Arial" w:cs="Arial"/>
          <w:sz w:val="22"/>
          <w:szCs w:val="22"/>
        </w:rPr>
        <w:t xml:space="preserve"> </w:t>
      </w:r>
      <w:r w:rsidRPr="00EA2505">
        <w:rPr>
          <w:rFonts w:ascii="Arial" w:hAnsi="Arial" w:cs="Arial"/>
          <w:sz w:val="22"/>
          <w:szCs w:val="22"/>
        </w:rPr>
        <w:t xml:space="preserve">fachgerechte Ausführung und </w:t>
      </w:r>
    </w:p>
    <w:p w:rsidR="00BA5222" w:rsidRDefault="00BA5222" w:rsidP="00BA5222">
      <w:pPr>
        <w:pStyle w:val="Default"/>
        <w:spacing w:line="276" w:lineRule="auto"/>
        <w:rPr>
          <w:rFonts w:ascii="Arial" w:hAnsi="Arial" w:cs="Arial"/>
          <w:sz w:val="22"/>
          <w:szCs w:val="22"/>
        </w:rPr>
      </w:pPr>
      <w:r>
        <w:rPr>
          <w:rFonts w:ascii="Arial" w:hAnsi="Arial" w:cs="Arial"/>
          <w:sz w:val="22"/>
          <w:szCs w:val="22"/>
        </w:rPr>
        <w:t xml:space="preserve">           </w:t>
      </w:r>
      <w:r w:rsidRPr="00EA2505">
        <w:rPr>
          <w:rFonts w:ascii="Arial" w:hAnsi="Arial" w:cs="Arial"/>
          <w:sz w:val="22"/>
          <w:szCs w:val="22"/>
        </w:rPr>
        <w:t>Dokumentati</w:t>
      </w:r>
      <w:r>
        <w:rPr>
          <w:rFonts w:ascii="Arial" w:hAnsi="Arial" w:cs="Arial"/>
          <w:sz w:val="22"/>
          <w:szCs w:val="22"/>
        </w:rPr>
        <w:t xml:space="preserve">on aller </w:t>
      </w:r>
      <w:r w:rsidRPr="00EA2505">
        <w:rPr>
          <w:rFonts w:ascii="Arial" w:hAnsi="Arial" w:cs="Arial"/>
          <w:sz w:val="22"/>
          <w:szCs w:val="22"/>
        </w:rPr>
        <w:t xml:space="preserve">anfallenden Arbeiten ist zu gewährleisten, so dass die optimale </w:t>
      </w:r>
    </w:p>
    <w:p w:rsidR="00BA5222" w:rsidRPr="00EA2505" w:rsidRDefault="00BA5222" w:rsidP="00BA5222">
      <w:pPr>
        <w:pStyle w:val="Default"/>
        <w:spacing w:line="276" w:lineRule="auto"/>
        <w:rPr>
          <w:rFonts w:ascii="Arial" w:hAnsi="Arial" w:cs="Arial"/>
          <w:sz w:val="22"/>
          <w:szCs w:val="22"/>
        </w:rPr>
      </w:pPr>
      <w:r>
        <w:rPr>
          <w:rFonts w:ascii="Arial" w:hAnsi="Arial" w:cs="Arial"/>
          <w:sz w:val="22"/>
          <w:szCs w:val="22"/>
        </w:rPr>
        <w:t xml:space="preserve">           Leistungsentfaltung </w:t>
      </w:r>
      <w:r w:rsidRPr="00EA2505">
        <w:rPr>
          <w:rFonts w:ascii="Arial" w:hAnsi="Arial" w:cs="Arial"/>
          <w:sz w:val="22"/>
          <w:szCs w:val="22"/>
        </w:rPr>
        <w:t>des Funksystems gewährleistet wird.</w:t>
      </w:r>
      <w:r w:rsidRPr="00EA2505">
        <w:rPr>
          <w:rFonts w:ascii="Arial" w:hAnsi="Arial" w:cs="Arial"/>
        </w:rPr>
        <w:t xml:space="preserve"> </w:t>
      </w:r>
    </w:p>
    <w:p w:rsidR="00BA5222" w:rsidRDefault="00BA5222" w:rsidP="00BA5222">
      <w:pPr>
        <w:pStyle w:val="Default"/>
      </w:pPr>
    </w:p>
    <w:p w:rsidR="00BA5222" w:rsidRPr="005D20E1" w:rsidRDefault="00BA5222" w:rsidP="00BA5222">
      <w:pPr>
        <w:pStyle w:val="Listenabsatz"/>
        <w:numPr>
          <w:ilvl w:val="1"/>
          <w:numId w:val="1"/>
        </w:numPr>
        <w:spacing w:after="0"/>
        <w:ind w:left="709" w:hanging="709"/>
        <w:rPr>
          <w:rFonts w:ascii="Arial" w:hAnsi="Arial" w:cs="Arial"/>
          <w:b/>
        </w:rPr>
      </w:pPr>
      <w:r w:rsidRPr="005D20E1">
        <w:rPr>
          <w:rFonts w:ascii="Arial" w:hAnsi="Arial" w:cs="Arial"/>
          <w:b/>
        </w:rPr>
        <w:t>Qualitätssicherung</w:t>
      </w:r>
    </w:p>
    <w:p w:rsidR="00BA5222" w:rsidRPr="005D20E1" w:rsidRDefault="00BA5222" w:rsidP="003D54EA">
      <w:pPr>
        <w:spacing w:after="0"/>
        <w:ind w:left="709"/>
        <w:rPr>
          <w:rFonts w:ascii="Arial" w:hAnsi="Arial" w:cs="Arial"/>
        </w:rPr>
      </w:pPr>
      <w:r w:rsidRPr="005D20E1">
        <w:rPr>
          <w:rFonts w:ascii="Arial" w:hAnsi="Arial" w:cs="Arial"/>
        </w:rPr>
        <w:t>Der Bieter sichert durch seine Unterschrift im Angebot zu, dass durch geeignete Maßnahmen eine hohe Arbeitsgüte und kontinuierliche Qualität sichergestellt wird.</w:t>
      </w:r>
    </w:p>
    <w:p w:rsidR="00BA5222" w:rsidRDefault="00BA5222" w:rsidP="00BA5222">
      <w:pPr>
        <w:spacing w:after="240"/>
        <w:ind w:left="709" w:hanging="567"/>
        <w:rPr>
          <w:rFonts w:ascii="Arial" w:hAnsi="Arial" w:cs="Arial"/>
        </w:rPr>
      </w:pPr>
      <w:r w:rsidRPr="005D20E1">
        <w:rPr>
          <w:rFonts w:ascii="Arial" w:hAnsi="Arial" w:cs="Arial"/>
        </w:rPr>
        <w:tab/>
      </w:r>
    </w:p>
    <w:p w:rsidR="00BA5222" w:rsidRDefault="00BA5222" w:rsidP="00BA5222">
      <w:pPr>
        <w:spacing w:after="240"/>
        <w:ind w:left="709" w:hanging="567"/>
        <w:rPr>
          <w:rFonts w:ascii="Arial" w:hAnsi="Arial" w:cs="Arial"/>
        </w:rPr>
      </w:pPr>
    </w:p>
    <w:p w:rsidR="00BA5222" w:rsidRDefault="00BA5222" w:rsidP="00BA5222">
      <w:pPr>
        <w:spacing w:after="240"/>
        <w:ind w:left="709" w:hanging="567"/>
        <w:rPr>
          <w:rFonts w:ascii="Arial" w:hAnsi="Arial" w:cs="Arial"/>
        </w:rPr>
      </w:pPr>
    </w:p>
    <w:p w:rsidR="00BA5222" w:rsidRPr="00CB30D7" w:rsidRDefault="00BA5222" w:rsidP="00BA5222">
      <w:pPr>
        <w:spacing w:after="240"/>
        <w:rPr>
          <w:rFonts w:ascii="Arial" w:hAnsi="Arial" w:cs="Arial"/>
          <w:b/>
        </w:rPr>
      </w:pPr>
    </w:p>
    <w:p w:rsidR="00BA5222" w:rsidRPr="003D54EA" w:rsidRDefault="003D54EA" w:rsidP="003D54EA">
      <w:pPr>
        <w:tabs>
          <w:tab w:val="left" w:pos="709"/>
        </w:tabs>
        <w:spacing w:after="240"/>
        <w:rPr>
          <w:rFonts w:ascii="Arial" w:hAnsi="Arial" w:cs="Arial"/>
          <w:b/>
        </w:rPr>
      </w:pPr>
      <w:r>
        <w:rPr>
          <w:rFonts w:ascii="Arial" w:hAnsi="Arial" w:cs="Arial"/>
          <w:b/>
        </w:rPr>
        <w:lastRenderedPageBreak/>
        <w:t>1.5</w:t>
      </w:r>
      <w:r>
        <w:rPr>
          <w:rFonts w:ascii="Arial" w:hAnsi="Arial" w:cs="Arial"/>
          <w:b/>
        </w:rPr>
        <w:tab/>
      </w:r>
      <w:r w:rsidR="00BA5222" w:rsidRPr="003D54EA">
        <w:rPr>
          <w:rFonts w:ascii="Arial" w:hAnsi="Arial" w:cs="Arial"/>
          <w:b/>
        </w:rPr>
        <w:t>Leistungsänderungen</w:t>
      </w:r>
    </w:p>
    <w:p w:rsidR="00BA5222" w:rsidRPr="00BD77D4" w:rsidRDefault="00BA5222" w:rsidP="00BA5222">
      <w:pPr>
        <w:pStyle w:val="Listenabsatz"/>
        <w:tabs>
          <w:tab w:val="left" w:pos="709"/>
        </w:tabs>
        <w:spacing w:after="240"/>
        <w:ind w:left="709"/>
        <w:rPr>
          <w:rFonts w:ascii="Arial" w:hAnsi="Arial" w:cs="Arial"/>
        </w:rPr>
      </w:pPr>
      <w:r>
        <w:rPr>
          <w:rFonts w:ascii="Arial" w:hAnsi="Arial" w:cs="Arial"/>
        </w:rPr>
        <w:t xml:space="preserve">Dem </w:t>
      </w:r>
      <w:r w:rsidRPr="00BD77D4">
        <w:rPr>
          <w:rFonts w:ascii="Arial" w:hAnsi="Arial" w:cs="Arial"/>
        </w:rPr>
        <w:t>Auftraggeber bleibt es vorbehalten, aufgrund von im Laufe des Projektes eingetretenen technischen Innovationen Änderungen in der Beschaffenheit der Leistung vorzunehmen. Über die Leistungsänderung hat der Auftraggeber dem Auftragnehmer einen gesonderten Auftrag zu erteilen.</w:t>
      </w:r>
    </w:p>
    <w:p w:rsidR="00BA5222" w:rsidRPr="00BD77D4" w:rsidRDefault="00BA5222" w:rsidP="00BA5222">
      <w:pPr>
        <w:pStyle w:val="Listenabsatz"/>
        <w:spacing w:after="240"/>
        <w:rPr>
          <w:rFonts w:ascii="Arial" w:hAnsi="Arial" w:cs="Arial"/>
        </w:rPr>
      </w:pPr>
    </w:p>
    <w:p w:rsidR="00BA5222" w:rsidRPr="003D54EA" w:rsidRDefault="003D54EA" w:rsidP="003D54EA">
      <w:pPr>
        <w:spacing w:after="0"/>
        <w:rPr>
          <w:rFonts w:ascii="Arial" w:hAnsi="Arial" w:cs="Arial"/>
          <w:b/>
        </w:rPr>
      </w:pPr>
      <w:r>
        <w:rPr>
          <w:rFonts w:ascii="Arial" w:hAnsi="Arial" w:cs="Arial"/>
          <w:b/>
        </w:rPr>
        <w:t>1.6</w:t>
      </w:r>
      <w:r>
        <w:rPr>
          <w:rFonts w:ascii="Arial" w:hAnsi="Arial" w:cs="Arial"/>
          <w:b/>
        </w:rPr>
        <w:tab/>
      </w:r>
      <w:r w:rsidR="00BA5222" w:rsidRPr="003D54EA">
        <w:rPr>
          <w:rFonts w:ascii="Arial" w:hAnsi="Arial" w:cs="Arial"/>
          <w:b/>
        </w:rPr>
        <w:t>Erfüllungsbedingungen</w:t>
      </w:r>
    </w:p>
    <w:p w:rsidR="00BA5222" w:rsidRPr="003D54EA" w:rsidRDefault="003D54EA" w:rsidP="003D54EA">
      <w:pPr>
        <w:spacing w:after="240"/>
        <w:rPr>
          <w:rFonts w:ascii="Arial" w:hAnsi="Arial" w:cs="Arial"/>
          <w:b/>
        </w:rPr>
      </w:pPr>
      <w:r>
        <w:rPr>
          <w:rFonts w:ascii="Arial" w:hAnsi="Arial" w:cs="Arial"/>
          <w:b/>
        </w:rPr>
        <w:t>1.6.1</w:t>
      </w:r>
      <w:r>
        <w:rPr>
          <w:rFonts w:ascii="Arial" w:hAnsi="Arial" w:cs="Arial"/>
          <w:b/>
        </w:rPr>
        <w:tab/>
      </w:r>
      <w:r w:rsidR="00BA5222" w:rsidRPr="003D54EA">
        <w:rPr>
          <w:rFonts w:ascii="Arial" w:hAnsi="Arial" w:cs="Arial"/>
          <w:b/>
        </w:rPr>
        <w:t>Erfüllungstermin</w:t>
      </w:r>
    </w:p>
    <w:p w:rsidR="00BA5222" w:rsidRPr="00BD77D4" w:rsidRDefault="00BA5222" w:rsidP="00BA5222">
      <w:pPr>
        <w:pStyle w:val="Listenabsatz"/>
        <w:spacing w:after="240"/>
        <w:ind w:left="709"/>
        <w:rPr>
          <w:rFonts w:ascii="Arial" w:hAnsi="Arial" w:cs="Arial"/>
        </w:rPr>
      </w:pPr>
      <w:r w:rsidRPr="00BD77D4">
        <w:rPr>
          <w:rFonts w:ascii="Arial" w:hAnsi="Arial" w:cs="Arial"/>
        </w:rPr>
        <w:t>Mit dem Angebot ist ein vorläufiger Realisierungszeitplan vorzulegen. In diesem Zeitplan ist die jeweilige Einbauzeit je Fahrzeugtyp zu benennen.</w:t>
      </w:r>
      <w:r>
        <w:rPr>
          <w:rFonts w:ascii="Arial" w:hAnsi="Arial" w:cs="Arial"/>
        </w:rPr>
        <w:t xml:space="preserve"> Weiterhin ist erkennbar zu machen, mit welchem Personaleinsatz die Fahrzeuge im Regelfall umgebaut werden. Es ist durch den Auftragnehmer sicherzustellen, dass dieser aufgrund seiner personellen Besetzung in der Lage ist den Realisierungszeitplan einzuhalten. </w:t>
      </w:r>
    </w:p>
    <w:p w:rsidR="00BA5222" w:rsidRPr="00BD77D4" w:rsidRDefault="00BA5222" w:rsidP="00BA5222">
      <w:pPr>
        <w:pStyle w:val="Listenabsatz"/>
        <w:spacing w:after="240"/>
        <w:ind w:left="567" w:hanging="567"/>
        <w:rPr>
          <w:rFonts w:ascii="Arial" w:hAnsi="Arial" w:cs="Arial"/>
        </w:rPr>
      </w:pPr>
    </w:p>
    <w:p w:rsidR="00BA5222" w:rsidRPr="003D54EA" w:rsidRDefault="003D54EA" w:rsidP="003D54EA">
      <w:pPr>
        <w:spacing w:after="240"/>
        <w:rPr>
          <w:rFonts w:ascii="Arial" w:hAnsi="Arial" w:cs="Arial"/>
          <w:b/>
        </w:rPr>
      </w:pPr>
      <w:r>
        <w:rPr>
          <w:rFonts w:ascii="Arial" w:hAnsi="Arial" w:cs="Arial"/>
          <w:b/>
        </w:rPr>
        <w:t>1.6.2</w:t>
      </w:r>
      <w:r>
        <w:rPr>
          <w:rFonts w:ascii="Arial" w:hAnsi="Arial" w:cs="Arial"/>
          <w:b/>
        </w:rPr>
        <w:tab/>
      </w:r>
      <w:r w:rsidR="00BA5222" w:rsidRPr="003D54EA">
        <w:rPr>
          <w:rFonts w:ascii="Arial" w:hAnsi="Arial" w:cs="Arial"/>
          <w:b/>
        </w:rPr>
        <w:t>Erfüllungsort</w:t>
      </w:r>
    </w:p>
    <w:p w:rsidR="00BA5222" w:rsidRPr="00ED2040" w:rsidRDefault="00BA5222" w:rsidP="00BA5222">
      <w:pPr>
        <w:pStyle w:val="Listenabsatz"/>
        <w:spacing w:after="240"/>
        <w:ind w:left="709"/>
        <w:rPr>
          <w:rFonts w:ascii="Arial" w:hAnsi="Arial" w:cs="Arial"/>
        </w:rPr>
      </w:pPr>
      <w:r w:rsidRPr="00BD77D4">
        <w:rPr>
          <w:rFonts w:ascii="Arial" w:hAnsi="Arial" w:cs="Arial"/>
        </w:rPr>
        <w:t xml:space="preserve">Die Einbauleistungen </w:t>
      </w:r>
      <w:r>
        <w:rPr>
          <w:rFonts w:ascii="Arial" w:hAnsi="Arial" w:cs="Arial"/>
        </w:rPr>
        <w:t xml:space="preserve">für Fahrzeuge </w:t>
      </w:r>
      <w:r w:rsidRPr="00BD77D4">
        <w:rPr>
          <w:rFonts w:ascii="Arial" w:hAnsi="Arial" w:cs="Arial"/>
        </w:rPr>
        <w:t xml:space="preserve">sind vom Auftragnehmer an </w:t>
      </w:r>
      <w:r>
        <w:rPr>
          <w:rFonts w:ascii="Arial" w:hAnsi="Arial" w:cs="Arial"/>
        </w:rPr>
        <w:t xml:space="preserve">einem mit dem Auftraggeber abgestimmten Einbauort durchzuführen. </w:t>
      </w:r>
      <w:r w:rsidRPr="00ED2040">
        <w:rPr>
          <w:rFonts w:ascii="Arial" w:hAnsi="Arial" w:cs="Arial"/>
        </w:rPr>
        <w:t xml:space="preserve">Es sollte höchstens an </w:t>
      </w:r>
      <w:r w:rsidRPr="007953C6">
        <w:rPr>
          <w:rFonts w:ascii="Arial" w:hAnsi="Arial" w:cs="Arial"/>
          <w:color w:val="FF0000"/>
        </w:rPr>
        <w:t>zwei</w:t>
      </w:r>
      <w:r w:rsidRPr="00ED2040">
        <w:rPr>
          <w:rFonts w:ascii="Arial" w:hAnsi="Arial" w:cs="Arial"/>
        </w:rPr>
        <w:t xml:space="preserve"> Fahrzeugen gleichzeitig gearbeitet werden.</w:t>
      </w:r>
    </w:p>
    <w:p w:rsidR="00BA5222" w:rsidRPr="00BD77D4" w:rsidRDefault="00BA5222" w:rsidP="00BA5222">
      <w:pPr>
        <w:pStyle w:val="Listenabsatz"/>
        <w:spacing w:after="240"/>
        <w:ind w:left="567"/>
        <w:rPr>
          <w:rFonts w:ascii="Arial" w:hAnsi="Arial" w:cs="Arial"/>
        </w:rPr>
      </w:pPr>
    </w:p>
    <w:p w:rsidR="00BA5222" w:rsidRPr="003D54EA" w:rsidRDefault="003D54EA" w:rsidP="003D54EA">
      <w:pPr>
        <w:spacing w:after="0"/>
        <w:rPr>
          <w:rFonts w:ascii="Arial" w:hAnsi="Arial" w:cs="Arial"/>
          <w:b/>
        </w:rPr>
      </w:pPr>
      <w:r>
        <w:rPr>
          <w:rFonts w:ascii="Arial" w:hAnsi="Arial" w:cs="Arial"/>
          <w:b/>
        </w:rPr>
        <w:t>1.7</w:t>
      </w:r>
      <w:r>
        <w:rPr>
          <w:rFonts w:ascii="Arial" w:hAnsi="Arial" w:cs="Arial"/>
          <w:b/>
        </w:rPr>
        <w:tab/>
      </w:r>
      <w:r w:rsidR="00BA5222" w:rsidRPr="003D54EA">
        <w:rPr>
          <w:rFonts w:ascii="Arial" w:hAnsi="Arial" w:cs="Arial"/>
          <w:b/>
        </w:rPr>
        <w:t>Projektdurchführung</w:t>
      </w:r>
    </w:p>
    <w:p w:rsidR="00EC1F62" w:rsidRPr="00EC1F62" w:rsidRDefault="00EC1F62" w:rsidP="00EC1F62">
      <w:pPr>
        <w:pStyle w:val="Listenabsatz"/>
        <w:numPr>
          <w:ilvl w:val="1"/>
          <w:numId w:val="1"/>
        </w:numPr>
        <w:spacing w:after="0"/>
        <w:rPr>
          <w:rFonts w:ascii="Arial" w:hAnsi="Arial" w:cs="Arial"/>
          <w:b/>
          <w:vanish/>
        </w:rPr>
      </w:pPr>
    </w:p>
    <w:p w:rsidR="00EC1F62" w:rsidRPr="00EC1F62" w:rsidRDefault="00EC1F62" w:rsidP="00EC1F62">
      <w:pPr>
        <w:pStyle w:val="Listenabsatz"/>
        <w:numPr>
          <w:ilvl w:val="1"/>
          <w:numId w:val="1"/>
        </w:numPr>
        <w:spacing w:after="0"/>
        <w:rPr>
          <w:rFonts w:ascii="Arial" w:hAnsi="Arial" w:cs="Arial"/>
          <w:b/>
          <w:vanish/>
        </w:rPr>
      </w:pPr>
    </w:p>
    <w:p w:rsidR="00EC1F62" w:rsidRPr="00EC1F62" w:rsidRDefault="00EC1F62" w:rsidP="00EC1F62">
      <w:pPr>
        <w:pStyle w:val="Listenabsatz"/>
        <w:numPr>
          <w:ilvl w:val="1"/>
          <w:numId w:val="1"/>
        </w:numPr>
        <w:spacing w:after="0"/>
        <w:rPr>
          <w:rFonts w:ascii="Arial" w:hAnsi="Arial" w:cs="Arial"/>
          <w:b/>
          <w:vanish/>
        </w:rPr>
      </w:pPr>
    </w:p>
    <w:p w:rsidR="00BA5222" w:rsidRPr="00D9201D" w:rsidRDefault="00BA5222" w:rsidP="00EC1F62">
      <w:pPr>
        <w:pStyle w:val="Listenabsatz"/>
        <w:numPr>
          <w:ilvl w:val="2"/>
          <w:numId w:val="1"/>
        </w:numPr>
        <w:spacing w:after="0"/>
        <w:ind w:left="709"/>
        <w:rPr>
          <w:rFonts w:ascii="Arial" w:hAnsi="Arial" w:cs="Arial"/>
          <w:b/>
        </w:rPr>
      </w:pPr>
      <w:r w:rsidRPr="00D9201D">
        <w:rPr>
          <w:rFonts w:ascii="Arial" w:hAnsi="Arial" w:cs="Arial"/>
          <w:b/>
        </w:rPr>
        <w:t>Projektbeauftragter</w:t>
      </w:r>
    </w:p>
    <w:p w:rsidR="00BA5222" w:rsidRPr="00BD77D4" w:rsidRDefault="00BA5222" w:rsidP="00BA5222">
      <w:pPr>
        <w:pStyle w:val="Listenabsatz"/>
        <w:spacing w:after="0"/>
        <w:ind w:left="709"/>
        <w:rPr>
          <w:rFonts w:ascii="Arial" w:hAnsi="Arial" w:cs="Arial"/>
        </w:rPr>
      </w:pPr>
      <w:r w:rsidRPr="00BD77D4">
        <w:rPr>
          <w:rFonts w:ascii="Arial" w:hAnsi="Arial" w:cs="Arial"/>
        </w:rPr>
        <w:t xml:space="preserve">Vom Auftragnehmer ist spätestens eine Woche nach Eingang des Zuschlages ein Projektbeauftragter namentlich zu benennen. </w:t>
      </w:r>
      <w:proofErr w:type="gramStart"/>
      <w:r w:rsidRPr="00BD77D4">
        <w:rPr>
          <w:rFonts w:ascii="Arial" w:hAnsi="Arial" w:cs="Arial"/>
        </w:rPr>
        <w:t>Der</w:t>
      </w:r>
      <w:proofErr w:type="gramEnd"/>
      <w:r w:rsidRPr="00BD77D4">
        <w:rPr>
          <w:rFonts w:ascii="Arial" w:hAnsi="Arial" w:cs="Arial"/>
        </w:rPr>
        <w:t xml:space="preserve"> AG benennt seinen Projektbeauftragten mit dem Zuschlag.</w:t>
      </w:r>
    </w:p>
    <w:p w:rsidR="00BA5222" w:rsidRPr="00BD77D4" w:rsidRDefault="00BA5222" w:rsidP="00BA5222">
      <w:pPr>
        <w:pStyle w:val="Listenabsatz"/>
        <w:spacing w:after="0"/>
        <w:ind w:left="709"/>
        <w:rPr>
          <w:rFonts w:ascii="Arial" w:hAnsi="Arial" w:cs="Arial"/>
        </w:rPr>
      </w:pPr>
      <w:r w:rsidRPr="00BD77D4">
        <w:rPr>
          <w:rFonts w:ascii="Arial" w:hAnsi="Arial" w:cs="Arial"/>
        </w:rPr>
        <w:t>Die Projektbeauftragten des AGs und Auftragnehmers sind als direkte Ansprechpartner für die Durchführung des Projekts verantwortlich.</w:t>
      </w:r>
    </w:p>
    <w:p w:rsidR="00BA5222" w:rsidRPr="00BD77D4" w:rsidRDefault="00BA5222" w:rsidP="00BA5222">
      <w:pPr>
        <w:spacing w:after="0"/>
        <w:rPr>
          <w:rFonts w:ascii="Arial" w:hAnsi="Arial" w:cs="Arial"/>
        </w:rPr>
      </w:pPr>
    </w:p>
    <w:p w:rsidR="00BA5222" w:rsidRPr="00D9201D" w:rsidRDefault="00BA5222" w:rsidP="00BA5222">
      <w:pPr>
        <w:pStyle w:val="Listenabsatz"/>
        <w:numPr>
          <w:ilvl w:val="2"/>
          <w:numId w:val="1"/>
        </w:numPr>
        <w:spacing w:after="0"/>
        <w:ind w:left="709"/>
        <w:rPr>
          <w:rFonts w:ascii="Arial" w:hAnsi="Arial" w:cs="Arial"/>
          <w:b/>
        </w:rPr>
      </w:pPr>
      <w:r w:rsidRPr="00D9201D">
        <w:rPr>
          <w:rFonts w:ascii="Arial" w:hAnsi="Arial" w:cs="Arial"/>
          <w:b/>
        </w:rPr>
        <w:t xml:space="preserve">Projektabwicklung </w:t>
      </w:r>
    </w:p>
    <w:p w:rsidR="00BA5222" w:rsidRPr="00BD77D4" w:rsidRDefault="00BA5222" w:rsidP="00BA5222">
      <w:pPr>
        <w:pStyle w:val="Listenabsatz"/>
        <w:spacing w:after="0"/>
        <w:ind w:left="709"/>
        <w:rPr>
          <w:rFonts w:ascii="Arial" w:hAnsi="Arial" w:cs="Arial"/>
        </w:rPr>
      </w:pPr>
      <w:r w:rsidRPr="00BD77D4">
        <w:rPr>
          <w:rFonts w:ascii="Arial" w:hAnsi="Arial" w:cs="Arial"/>
        </w:rPr>
        <w:t>Alle im Laufe der Projektrealisierung zwischen den Projektbeauftragten abgestimmten Detailplanungen und ggf. notwendigen Änderungen zur Leistungsbeschreibung bedürfen der Schriftform.</w:t>
      </w:r>
    </w:p>
    <w:p w:rsidR="00BA5222" w:rsidRPr="00BD77D4" w:rsidRDefault="00BA5222" w:rsidP="00BA5222">
      <w:pPr>
        <w:pStyle w:val="Listenabsatz"/>
        <w:spacing w:after="0"/>
        <w:ind w:left="709"/>
        <w:rPr>
          <w:rFonts w:ascii="Arial" w:hAnsi="Arial" w:cs="Arial"/>
        </w:rPr>
      </w:pPr>
      <w:r w:rsidRPr="00BD77D4">
        <w:rPr>
          <w:rFonts w:ascii="Arial" w:hAnsi="Arial" w:cs="Arial"/>
        </w:rPr>
        <w:t xml:space="preserve">Der Auftragnehmer hält diese schriftlich fest und leitet sie </w:t>
      </w:r>
      <w:proofErr w:type="gramStart"/>
      <w:r w:rsidRPr="00BD77D4">
        <w:rPr>
          <w:rFonts w:ascii="Arial" w:hAnsi="Arial" w:cs="Arial"/>
        </w:rPr>
        <w:t>dem</w:t>
      </w:r>
      <w:proofErr w:type="gramEnd"/>
      <w:r w:rsidRPr="00BD77D4">
        <w:rPr>
          <w:rFonts w:ascii="Arial" w:hAnsi="Arial" w:cs="Arial"/>
        </w:rPr>
        <w:t xml:space="preserve"> AG kurzfristig zu.</w:t>
      </w:r>
    </w:p>
    <w:p w:rsidR="00BA5222" w:rsidRPr="00BD77D4" w:rsidRDefault="00BA5222" w:rsidP="00BA5222">
      <w:pPr>
        <w:pStyle w:val="Listenabsatz"/>
        <w:spacing w:after="0"/>
        <w:ind w:left="709"/>
        <w:rPr>
          <w:rFonts w:ascii="Arial" w:hAnsi="Arial" w:cs="Arial"/>
          <w:b/>
        </w:rPr>
      </w:pPr>
      <w:r w:rsidRPr="00BD77D4">
        <w:rPr>
          <w:rFonts w:ascii="Arial" w:hAnsi="Arial" w:cs="Arial"/>
        </w:rPr>
        <w:t>Alle Änderungen, die Mehrkosten verursachen, bedürfen vor Ausführung der schriftli</w:t>
      </w:r>
      <w:r>
        <w:rPr>
          <w:rFonts w:ascii="Arial" w:hAnsi="Arial" w:cs="Arial"/>
        </w:rPr>
        <w:t>chen Bestätigung durch den AG.</w:t>
      </w:r>
    </w:p>
    <w:p w:rsidR="00BA5222" w:rsidRPr="00BD77D4" w:rsidRDefault="00BA5222" w:rsidP="00BA5222">
      <w:pPr>
        <w:pStyle w:val="Listenabsatz"/>
        <w:spacing w:after="0"/>
        <w:ind w:left="567"/>
        <w:rPr>
          <w:rFonts w:ascii="Arial" w:hAnsi="Arial" w:cs="Arial"/>
          <w:b/>
        </w:rPr>
      </w:pPr>
    </w:p>
    <w:p w:rsidR="00BA5222" w:rsidRPr="00D9201D" w:rsidRDefault="00BA5222" w:rsidP="00BA5222">
      <w:pPr>
        <w:pStyle w:val="Listenabsatz"/>
        <w:numPr>
          <w:ilvl w:val="1"/>
          <w:numId w:val="1"/>
        </w:numPr>
        <w:spacing w:after="0"/>
        <w:ind w:left="709" w:hanging="709"/>
        <w:rPr>
          <w:rFonts w:ascii="Arial" w:hAnsi="Arial" w:cs="Arial"/>
          <w:b/>
        </w:rPr>
      </w:pPr>
      <w:r w:rsidRPr="00D9201D">
        <w:rPr>
          <w:rFonts w:ascii="Arial" w:hAnsi="Arial" w:cs="Arial"/>
          <w:b/>
        </w:rPr>
        <w:t>Güteprüfungen</w:t>
      </w:r>
    </w:p>
    <w:p w:rsidR="00BA5222" w:rsidRDefault="00BA5222" w:rsidP="00BA5222">
      <w:pPr>
        <w:pStyle w:val="Textkrper3"/>
        <w:keepLines w:val="0"/>
        <w:ind w:left="709"/>
        <w:jc w:val="left"/>
        <w:rPr>
          <w:szCs w:val="22"/>
        </w:rPr>
      </w:pPr>
      <w:r w:rsidRPr="00BD77D4">
        <w:rPr>
          <w:szCs w:val="22"/>
        </w:rPr>
        <w:t xml:space="preserve">Das Einhalten der in dieser Leistungsbeschreibung enthaltenen Regeln, Vorschriften und Normen wird im Rahmen der Bauaufsicht durch den Projektbeauftragten des Auftragnehmers oder eines anderen Vertreters des Auftragnehmers im zeitlichen Zusammenhang während der Herstellung des Leistungsgegenstandes und </w:t>
      </w:r>
      <w:r w:rsidRPr="00BD77D4">
        <w:rPr>
          <w:szCs w:val="22"/>
        </w:rPr>
        <w:lastRenderedPageBreak/>
        <w:t xml:space="preserve">abschließend zur Gebrauchsabnahme überprüft. Der Projektbeauftragte </w:t>
      </w:r>
      <w:proofErr w:type="gramStart"/>
      <w:r w:rsidRPr="00BD77D4">
        <w:rPr>
          <w:szCs w:val="22"/>
        </w:rPr>
        <w:t>des</w:t>
      </w:r>
      <w:proofErr w:type="gramEnd"/>
      <w:r w:rsidRPr="00BD77D4">
        <w:rPr>
          <w:szCs w:val="22"/>
        </w:rPr>
        <w:t xml:space="preserve"> AGs kann sich jederzeit kurzfristig über den Stand der Arbeiten, die Einhaltung der Qualitätsanforderungen und die Arbeitsgüte beim Auftragnehmer informieren.</w:t>
      </w:r>
    </w:p>
    <w:p w:rsidR="00BA5222" w:rsidRDefault="00BA5222" w:rsidP="00BA5222">
      <w:pPr>
        <w:pStyle w:val="Textkrper3"/>
        <w:keepLines w:val="0"/>
        <w:ind w:left="709"/>
        <w:jc w:val="left"/>
        <w:rPr>
          <w:szCs w:val="22"/>
        </w:rPr>
      </w:pPr>
    </w:p>
    <w:p w:rsidR="00BA5222" w:rsidRPr="00D9201D" w:rsidRDefault="00BA5222" w:rsidP="00BA5222">
      <w:pPr>
        <w:pStyle w:val="Listenabsatz"/>
        <w:numPr>
          <w:ilvl w:val="1"/>
          <w:numId w:val="1"/>
        </w:numPr>
        <w:spacing w:after="0"/>
        <w:ind w:left="709"/>
        <w:rPr>
          <w:rFonts w:ascii="Arial" w:hAnsi="Arial" w:cs="Arial"/>
          <w:b/>
        </w:rPr>
      </w:pPr>
      <w:r w:rsidRPr="00D9201D">
        <w:rPr>
          <w:rFonts w:ascii="Arial" w:hAnsi="Arial" w:cs="Arial"/>
          <w:b/>
        </w:rPr>
        <w:t>Gebrauchsabnahme</w:t>
      </w:r>
    </w:p>
    <w:p w:rsidR="00BA5222" w:rsidRDefault="00BA5222" w:rsidP="00BA5222">
      <w:pPr>
        <w:pStyle w:val="Textkrper3"/>
        <w:keepLines w:val="0"/>
        <w:ind w:left="709"/>
        <w:jc w:val="left"/>
      </w:pPr>
      <w:r>
        <w:rPr>
          <w:rFonts w:cs="Arial"/>
        </w:rPr>
        <w:t xml:space="preserve">Nach Fertigstellung aller Arbeiten erfolgt eine Gebrauchsabnahme des Fahrzeuges bzw. der ortsfesten Anlage sofern Mängel dies nicht ausschließen. Vor der Abnahme durch </w:t>
      </w:r>
      <w:proofErr w:type="gramStart"/>
      <w:r>
        <w:rPr>
          <w:rFonts w:cs="Arial"/>
        </w:rPr>
        <w:t>den</w:t>
      </w:r>
      <w:proofErr w:type="gramEnd"/>
      <w:r>
        <w:rPr>
          <w:rFonts w:cs="Arial"/>
        </w:rPr>
        <w:t xml:space="preserve"> AG muss eine Abnahme durch die Digitalfun</w:t>
      </w:r>
      <w:r w:rsidR="007953C6">
        <w:rPr>
          <w:rFonts w:cs="Arial"/>
        </w:rPr>
        <w:t>k-Servicestelle des Kreises Rendsburg-Eckernförde</w:t>
      </w:r>
      <w:r>
        <w:rPr>
          <w:rFonts w:cs="Arial"/>
        </w:rPr>
        <w:t xml:space="preserve"> erfolgen. Hier müssen die Anlagen 2 und 3 </w:t>
      </w:r>
      <w:r w:rsidR="001C2B7E">
        <w:rPr>
          <w:rFonts w:cs="Arial"/>
        </w:rPr>
        <w:t xml:space="preserve">des unter Pkt. 1.3 aufgeführten Leitfadens </w:t>
      </w:r>
      <w:r>
        <w:rPr>
          <w:rFonts w:cs="Arial"/>
        </w:rPr>
        <w:t>genutzt werden.</w:t>
      </w:r>
    </w:p>
    <w:p w:rsidR="00BA5222" w:rsidRPr="00FD017C" w:rsidRDefault="00BA5222" w:rsidP="00BA5222">
      <w:pPr>
        <w:pStyle w:val="Textkrper3"/>
        <w:keepLines w:val="0"/>
        <w:ind w:left="709"/>
        <w:jc w:val="left"/>
        <w:rPr>
          <w:sz w:val="12"/>
          <w:szCs w:val="12"/>
        </w:rPr>
      </w:pPr>
    </w:p>
    <w:p w:rsidR="00BA5222" w:rsidRPr="00B46C34" w:rsidRDefault="00BA5222" w:rsidP="00BA5222">
      <w:pPr>
        <w:pStyle w:val="Textkrper3"/>
        <w:keepLines w:val="0"/>
        <w:ind w:left="709"/>
        <w:jc w:val="left"/>
      </w:pPr>
      <w:r w:rsidRPr="00B46C34">
        <w:t xml:space="preserve">Mängel, die bei der Gebrauchsabnahme </w:t>
      </w:r>
      <w:proofErr w:type="gramStart"/>
      <w:r w:rsidRPr="00B46C34">
        <w:t>vom</w:t>
      </w:r>
      <w:proofErr w:type="gramEnd"/>
      <w:r w:rsidRPr="00B46C34">
        <w:t xml:space="preserve"> </w:t>
      </w:r>
      <w:r>
        <w:t>AG</w:t>
      </w:r>
      <w:r w:rsidRPr="00B46C34">
        <w:t xml:space="preserve"> nicht festgestellt w</w:t>
      </w:r>
      <w:r>
        <w:t>e</w:t>
      </w:r>
      <w:r w:rsidRPr="00B46C34">
        <w:t xml:space="preserve">rden, müssen vom Auftragnehmer auch zu einem späteren Zeitpunkt im Rahmen der Gewährleistung kostenlos beseitigt werden. Alle Kosten zur Beseitigung der festgestellten Mängel gehen uneingeschränkt zu Lasten des Auftragnehmers. </w:t>
      </w:r>
    </w:p>
    <w:p w:rsidR="00BA5222" w:rsidRPr="00FD017C" w:rsidRDefault="00BA5222" w:rsidP="00BA5222">
      <w:pPr>
        <w:pStyle w:val="Textkrper3"/>
        <w:keepLines w:val="0"/>
        <w:ind w:left="709"/>
        <w:jc w:val="left"/>
        <w:rPr>
          <w:sz w:val="12"/>
          <w:szCs w:val="12"/>
        </w:rPr>
      </w:pPr>
    </w:p>
    <w:p w:rsidR="00BA5222" w:rsidRDefault="00BA5222" w:rsidP="00BA5222">
      <w:pPr>
        <w:pStyle w:val="Textkrper3"/>
        <w:keepLines w:val="0"/>
        <w:spacing w:after="240"/>
        <w:ind w:left="709"/>
        <w:jc w:val="left"/>
      </w:pPr>
      <w:r>
        <w:t xml:space="preserve">Über die Abnahme </w:t>
      </w:r>
      <w:r w:rsidRPr="00B46C34">
        <w:t xml:space="preserve">wird vom Auftragnehmer ein Protokoll gefertigt und mit dem </w:t>
      </w:r>
      <w:r>
        <w:t>AG</w:t>
      </w:r>
      <w:r w:rsidRPr="00B46C34">
        <w:t xml:space="preserve"> abgestimmt. Der </w:t>
      </w:r>
      <w:r>
        <w:t>AG</w:t>
      </w:r>
      <w:r w:rsidRPr="00B46C34">
        <w:t xml:space="preserve"> erklärt, dass der Vertrag der Hauptsache nach erfüllt ist</w:t>
      </w:r>
      <w:r>
        <w:t>,</w:t>
      </w:r>
      <w:r w:rsidRPr="00B46C34">
        <w:t xml:space="preserve"> sofern Mängel dies nicht ausschließen. Nimmt der </w:t>
      </w:r>
      <w:r>
        <w:t>AG</w:t>
      </w:r>
      <w:r w:rsidRPr="00B46C34">
        <w:t xml:space="preserve"> die Leistung wegen festgestellter Mängel nicht ab, so gilt die Lei</w:t>
      </w:r>
      <w:r>
        <w:t xml:space="preserve">stung als nicht bereitgestellt (Beginn des </w:t>
      </w:r>
      <w:r w:rsidRPr="00C85C5B">
        <w:t>Verzugs</w:t>
      </w:r>
      <w:r>
        <w:t>).</w:t>
      </w:r>
    </w:p>
    <w:p w:rsidR="00BA5222" w:rsidRDefault="00BA5222" w:rsidP="00BA5222">
      <w:pPr>
        <w:pStyle w:val="Textkrper3"/>
        <w:keepLines w:val="0"/>
        <w:numPr>
          <w:ilvl w:val="1"/>
          <w:numId w:val="1"/>
        </w:numPr>
        <w:ind w:left="709" w:hanging="709"/>
        <w:jc w:val="left"/>
        <w:rPr>
          <w:b/>
        </w:rPr>
      </w:pPr>
      <w:r>
        <w:rPr>
          <w:b/>
        </w:rPr>
        <w:t>Dokumentation</w:t>
      </w:r>
    </w:p>
    <w:p w:rsidR="00BA5222" w:rsidRDefault="00BA5222" w:rsidP="00BA5222">
      <w:pPr>
        <w:pStyle w:val="Textkrper3"/>
        <w:ind w:left="709"/>
        <w:jc w:val="left"/>
        <w:rPr>
          <w:rFonts w:cs="Arial"/>
        </w:rPr>
      </w:pPr>
      <w:r>
        <w:rPr>
          <w:rFonts w:cs="Arial"/>
        </w:rPr>
        <w:t xml:space="preserve">Bei der Gebrauchsabnahme des Leistungsgegenstandes müssen die Leitungspläne (je 1 Exemplar) und </w:t>
      </w:r>
      <w:r w:rsidRPr="005D20E1">
        <w:rPr>
          <w:rFonts w:cs="Arial"/>
        </w:rPr>
        <w:t xml:space="preserve">Bilder des Einbauortes </w:t>
      </w:r>
      <w:r>
        <w:rPr>
          <w:rFonts w:cs="Arial"/>
        </w:rPr>
        <w:t>durch den Auftragnehmer zur Verfügung gestellt werden.</w:t>
      </w:r>
    </w:p>
    <w:p w:rsidR="00BA5222" w:rsidRDefault="00BA5222" w:rsidP="00BA5222">
      <w:pPr>
        <w:pStyle w:val="Textkrper3"/>
        <w:ind w:left="709"/>
        <w:jc w:val="left"/>
        <w:rPr>
          <w:rFonts w:cs="Arial"/>
        </w:rPr>
      </w:pPr>
      <w:r>
        <w:rPr>
          <w:rFonts w:cs="Arial"/>
        </w:rPr>
        <w:t xml:space="preserve">Die </w:t>
      </w:r>
      <w:r w:rsidRPr="008C3561">
        <w:rPr>
          <w:rFonts w:cs="Arial"/>
        </w:rPr>
        <w:t xml:space="preserve">vorgenannten Unterlagen sind </w:t>
      </w:r>
      <w:proofErr w:type="gramStart"/>
      <w:r w:rsidRPr="008C3561">
        <w:rPr>
          <w:rFonts w:cs="Arial"/>
        </w:rPr>
        <w:t>dem</w:t>
      </w:r>
      <w:proofErr w:type="gramEnd"/>
      <w:r w:rsidRPr="008C3561">
        <w:rPr>
          <w:rFonts w:cs="Arial"/>
        </w:rPr>
        <w:t xml:space="preserve"> </w:t>
      </w:r>
      <w:r>
        <w:rPr>
          <w:rFonts w:cs="Arial"/>
        </w:rPr>
        <w:t>AG</w:t>
      </w:r>
      <w:r w:rsidRPr="008C3561">
        <w:rPr>
          <w:rFonts w:cs="Arial"/>
        </w:rPr>
        <w:t xml:space="preserve"> einmal auf Datenträger (CD</w:t>
      </w:r>
      <w:r>
        <w:rPr>
          <w:rFonts w:cs="Arial"/>
        </w:rPr>
        <w:t>/USB-Stick</w:t>
      </w:r>
      <w:r w:rsidRPr="008C3561">
        <w:rPr>
          <w:rFonts w:cs="Arial"/>
        </w:rPr>
        <w:t>) zu übergeben. Die Daten sind in den Standard-Datenformaten für Personal Computer (z.B. für Microso</w:t>
      </w:r>
      <w:r>
        <w:rPr>
          <w:rFonts w:cs="Arial"/>
        </w:rPr>
        <w:t>ft® Office-Anwendungen)</w:t>
      </w:r>
      <w:r w:rsidRPr="008C3561">
        <w:rPr>
          <w:rFonts w:cs="Arial"/>
        </w:rPr>
        <w:t xml:space="preserve"> zu speichern</w:t>
      </w:r>
      <w:r>
        <w:rPr>
          <w:rFonts w:cs="Arial"/>
        </w:rPr>
        <w:t>.</w:t>
      </w:r>
    </w:p>
    <w:p w:rsidR="00BA5222" w:rsidRDefault="00BA5222" w:rsidP="00BA5222">
      <w:pPr>
        <w:pStyle w:val="Textkrper3"/>
        <w:jc w:val="left"/>
        <w:rPr>
          <w:rFonts w:cs="Arial"/>
        </w:rPr>
      </w:pPr>
    </w:p>
    <w:p w:rsidR="00BA5222" w:rsidRPr="001B5CF1" w:rsidRDefault="00BA5222" w:rsidP="00BA5222">
      <w:pPr>
        <w:pStyle w:val="Textkrper3"/>
        <w:numPr>
          <w:ilvl w:val="1"/>
          <w:numId w:val="1"/>
        </w:numPr>
        <w:ind w:left="709" w:hanging="709"/>
        <w:jc w:val="left"/>
        <w:rPr>
          <w:rFonts w:cs="Arial"/>
          <w:b/>
        </w:rPr>
      </w:pPr>
      <w:r>
        <w:rPr>
          <w:rFonts w:cs="Arial"/>
          <w:b/>
        </w:rPr>
        <w:t>Vertragsstrafe</w:t>
      </w:r>
    </w:p>
    <w:p w:rsidR="00BA5222" w:rsidRPr="00821322" w:rsidRDefault="00BA5222" w:rsidP="00BA5222">
      <w:pPr>
        <w:pStyle w:val="Textkrper3"/>
        <w:spacing w:after="240"/>
        <w:ind w:left="709"/>
        <w:jc w:val="left"/>
      </w:pPr>
      <w:r w:rsidRPr="00821322">
        <w:t>Gerät der Auftragnehmer mit der Gesamt- oder Teilleistung in Verzug, so kann der AG für jede vollendete Woche des Verzuges eine Vertragsstrafe in Höhe von 0,5 % des Auftragswertes desjenigen Teils der Leistung erheben, der vom AG aufgrund des Verzuges nicht genutzt werden kann. Die Geltendmachung eines weitergehenden Schadens bleibt vorbehalten.</w:t>
      </w:r>
    </w:p>
    <w:p w:rsidR="00BA5222" w:rsidRDefault="00BA5222" w:rsidP="00BA5222">
      <w:pPr>
        <w:pStyle w:val="Textkrper3"/>
        <w:spacing w:after="240"/>
        <w:ind w:left="709"/>
        <w:jc w:val="left"/>
      </w:pPr>
      <w:r w:rsidRPr="00821322">
        <w:t>Die Summe aller zu zahlenden Vertragsstrafen wird auf insgesamt 5 v.H. der Auftragssumme begrenzt.</w:t>
      </w:r>
    </w:p>
    <w:p w:rsidR="00BA5222" w:rsidRPr="00821322" w:rsidRDefault="00BA5222" w:rsidP="00BA5222">
      <w:pPr>
        <w:pStyle w:val="Textkrper3"/>
        <w:spacing w:after="240"/>
        <w:ind w:left="709"/>
        <w:jc w:val="left"/>
      </w:pPr>
    </w:p>
    <w:p w:rsidR="00BA5222" w:rsidRDefault="00BA5222" w:rsidP="00BA5222">
      <w:pPr>
        <w:pStyle w:val="Listenabsatz"/>
        <w:numPr>
          <w:ilvl w:val="0"/>
          <w:numId w:val="1"/>
        </w:numPr>
        <w:spacing w:after="0"/>
        <w:ind w:hanging="720"/>
        <w:rPr>
          <w:rFonts w:ascii="Arial" w:hAnsi="Arial" w:cs="Arial"/>
          <w:b/>
        </w:rPr>
      </w:pPr>
      <w:r>
        <w:rPr>
          <w:rFonts w:ascii="Arial" w:hAnsi="Arial" w:cs="Arial"/>
          <w:b/>
        </w:rPr>
        <w:t>Technisches Leistungsverzeichnis</w:t>
      </w:r>
    </w:p>
    <w:p w:rsidR="00BA5222" w:rsidRDefault="00BA5222" w:rsidP="00BA5222">
      <w:pPr>
        <w:pStyle w:val="Textkrper3"/>
        <w:numPr>
          <w:ilvl w:val="1"/>
          <w:numId w:val="1"/>
        </w:numPr>
        <w:ind w:left="709" w:hanging="709"/>
        <w:jc w:val="left"/>
        <w:rPr>
          <w:rFonts w:cs="Arial"/>
          <w:b/>
        </w:rPr>
      </w:pPr>
      <w:r>
        <w:rPr>
          <w:rFonts w:cs="Arial"/>
          <w:b/>
        </w:rPr>
        <w:t>Regeln, Vorschriften und Normen</w:t>
      </w:r>
    </w:p>
    <w:p w:rsidR="00BA5222" w:rsidRPr="00AE73D0" w:rsidRDefault="00BA5222" w:rsidP="00BA5222">
      <w:pPr>
        <w:pStyle w:val="Textkrper3"/>
        <w:ind w:left="709"/>
        <w:jc w:val="left"/>
        <w:rPr>
          <w:rFonts w:cs="Arial"/>
        </w:rPr>
      </w:pPr>
      <w:bookmarkStart w:id="0" w:name="_Toc2402425"/>
      <w:r>
        <w:rPr>
          <w:rFonts w:cs="Arial"/>
        </w:rPr>
        <w:t>Die</w:t>
      </w:r>
      <w:r w:rsidRPr="00AE73D0">
        <w:rPr>
          <w:rFonts w:cs="Arial"/>
        </w:rPr>
        <w:t xml:space="preserve"> einschlägige</w:t>
      </w:r>
      <w:r>
        <w:rPr>
          <w:rFonts w:cs="Arial"/>
        </w:rPr>
        <w:t>n</w:t>
      </w:r>
      <w:r w:rsidRPr="00AE73D0">
        <w:rPr>
          <w:rFonts w:cs="Arial"/>
        </w:rPr>
        <w:t xml:space="preserve"> DIN-Vorschriften, VDI- und VDE-Richtlinien sowie Gesetze, Verordnungen, Bestimmungen und Richtlinien überörtlicher Stellen, </w:t>
      </w:r>
      <w:r>
        <w:rPr>
          <w:rFonts w:cs="Arial"/>
        </w:rPr>
        <w:t>wie z. B. die</w:t>
      </w:r>
      <w:r w:rsidRPr="00AE73D0">
        <w:rPr>
          <w:rFonts w:cs="Arial"/>
        </w:rPr>
        <w:t xml:space="preserve"> Bedingungen des Technischen Überwachungsvereins </w:t>
      </w:r>
      <w:r>
        <w:rPr>
          <w:rFonts w:cs="Arial"/>
        </w:rPr>
        <w:t>sind</w:t>
      </w:r>
      <w:r w:rsidRPr="00AE73D0">
        <w:rPr>
          <w:rFonts w:cs="Arial"/>
        </w:rPr>
        <w:t xml:space="preserve"> </w:t>
      </w:r>
      <w:r>
        <w:rPr>
          <w:rFonts w:cs="Arial"/>
        </w:rPr>
        <w:t>einzuhalten</w:t>
      </w:r>
      <w:r w:rsidRPr="00AE73D0">
        <w:rPr>
          <w:rFonts w:cs="Arial"/>
        </w:rPr>
        <w:t xml:space="preserve">. Dies gilt auch für die Montage und den Anschluss </w:t>
      </w:r>
      <w:r>
        <w:rPr>
          <w:rFonts w:cs="Arial"/>
        </w:rPr>
        <w:t xml:space="preserve">in </w:t>
      </w:r>
      <w:r w:rsidRPr="00AE73D0">
        <w:rPr>
          <w:rFonts w:cs="Arial"/>
        </w:rPr>
        <w:t xml:space="preserve">der </w:t>
      </w:r>
      <w:proofErr w:type="gramStart"/>
      <w:r w:rsidRPr="00AE73D0">
        <w:rPr>
          <w:rFonts w:cs="Arial"/>
        </w:rPr>
        <w:t>vom</w:t>
      </w:r>
      <w:proofErr w:type="gramEnd"/>
      <w:r w:rsidRPr="00AE73D0">
        <w:rPr>
          <w:rFonts w:cs="Arial"/>
        </w:rPr>
        <w:t xml:space="preserve"> </w:t>
      </w:r>
      <w:r>
        <w:rPr>
          <w:rFonts w:cs="Arial"/>
        </w:rPr>
        <w:t>AG bereitgestellten technischen Umgebung.</w:t>
      </w:r>
    </w:p>
    <w:p w:rsidR="00BA5222" w:rsidRPr="00F51340" w:rsidRDefault="00BA5222" w:rsidP="00BA5222">
      <w:pPr>
        <w:pStyle w:val="Textkrper3"/>
        <w:ind w:left="709"/>
        <w:jc w:val="left"/>
        <w:rPr>
          <w:rFonts w:cs="Arial"/>
          <w:sz w:val="16"/>
          <w:szCs w:val="16"/>
        </w:rPr>
      </w:pPr>
    </w:p>
    <w:p w:rsidR="00BA5222" w:rsidRPr="00577FDD" w:rsidRDefault="00BA5222" w:rsidP="00BA5222">
      <w:pPr>
        <w:pStyle w:val="Textkrper3"/>
        <w:ind w:left="709"/>
        <w:jc w:val="left"/>
        <w:rPr>
          <w:rFonts w:cs="Arial"/>
        </w:rPr>
      </w:pPr>
      <w:r w:rsidRPr="00577FDD">
        <w:rPr>
          <w:rFonts w:cs="Arial"/>
        </w:rPr>
        <w:t>Darüber hinaus sind zusätzlich folgende Regeln und Vorschriften zu beachten:</w:t>
      </w:r>
    </w:p>
    <w:p w:rsidR="00BA5222" w:rsidRPr="00577FDD" w:rsidRDefault="00BA5222" w:rsidP="00BA5222">
      <w:pPr>
        <w:keepLines/>
        <w:widowControl w:val="0"/>
        <w:numPr>
          <w:ilvl w:val="0"/>
          <w:numId w:val="2"/>
        </w:numPr>
        <w:spacing w:after="0" w:line="240" w:lineRule="auto"/>
        <w:ind w:left="1134" w:hanging="425"/>
        <w:rPr>
          <w:rFonts w:ascii="Arial" w:hAnsi="Arial" w:cs="Arial"/>
        </w:rPr>
      </w:pPr>
      <w:r w:rsidRPr="00577FDD">
        <w:rPr>
          <w:rFonts w:ascii="Arial" w:hAnsi="Arial" w:cs="Arial"/>
        </w:rPr>
        <w:t xml:space="preserve">Straßenverkehrszulassungsordnung (StVZO) </w:t>
      </w:r>
      <w:r w:rsidRPr="00577FDD">
        <w:rPr>
          <w:rFonts w:ascii="Arial" w:hAnsi="Arial" w:cs="Arial"/>
        </w:rPr>
        <w:br/>
        <w:t>der Bundesrepublik Deutschland</w:t>
      </w:r>
    </w:p>
    <w:p w:rsidR="00BA5222" w:rsidRPr="00577FDD" w:rsidRDefault="00BA5222" w:rsidP="00BA5222">
      <w:pPr>
        <w:keepLines/>
        <w:widowControl w:val="0"/>
        <w:numPr>
          <w:ilvl w:val="0"/>
          <w:numId w:val="2"/>
        </w:numPr>
        <w:spacing w:after="0" w:line="240" w:lineRule="auto"/>
        <w:ind w:left="1134" w:hanging="425"/>
        <w:rPr>
          <w:rFonts w:ascii="Arial" w:hAnsi="Arial" w:cs="Arial"/>
        </w:rPr>
      </w:pPr>
      <w:r w:rsidRPr="00577FDD">
        <w:rPr>
          <w:rFonts w:ascii="Arial" w:hAnsi="Arial" w:cs="Arial"/>
        </w:rPr>
        <w:t xml:space="preserve">Aufbaurichtlinien des </w:t>
      </w:r>
      <w:proofErr w:type="spellStart"/>
      <w:r w:rsidRPr="00577FDD">
        <w:rPr>
          <w:rFonts w:ascii="Arial" w:hAnsi="Arial" w:cs="Arial"/>
        </w:rPr>
        <w:t>Fahrgestellherstellers</w:t>
      </w:r>
      <w:proofErr w:type="spellEnd"/>
    </w:p>
    <w:p w:rsidR="00BA5222" w:rsidRPr="00577FDD" w:rsidRDefault="00BA5222" w:rsidP="00BA5222">
      <w:pPr>
        <w:keepLines/>
        <w:widowControl w:val="0"/>
        <w:numPr>
          <w:ilvl w:val="0"/>
          <w:numId w:val="2"/>
        </w:numPr>
        <w:spacing w:after="0" w:line="240" w:lineRule="auto"/>
        <w:ind w:left="1134" w:hanging="425"/>
        <w:rPr>
          <w:rFonts w:ascii="Arial" w:hAnsi="Arial" w:cs="Arial"/>
        </w:rPr>
      </w:pPr>
      <w:r w:rsidRPr="00577FDD">
        <w:rPr>
          <w:rFonts w:ascii="Arial" w:hAnsi="Arial" w:cs="Arial"/>
        </w:rPr>
        <w:lastRenderedPageBreak/>
        <w:t>UVV Feuerwehren (GUV-V C53)</w:t>
      </w:r>
    </w:p>
    <w:p w:rsidR="00BA5222" w:rsidRPr="00577FDD" w:rsidRDefault="00BA5222" w:rsidP="00BA5222">
      <w:pPr>
        <w:keepLines/>
        <w:widowControl w:val="0"/>
        <w:numPr>
          <w:ilvl w:val="0"/>
          <w:numId w:val="2"/>
        </w:numPr>
        <w:spacing w:after="0" w:line="240" w:lineRule="auto"/>
        <w:ind w:left="1134" w:hanging="425"/>
        <w:rPr>
          <w:rFonts w:ascii="Arial" w:hAnsi="Arial" w:cs="Arial"/>
        </w:rPr>
      </w:pPr>
      <w:r w:rsidRPr="00577FDD">
        <w:rPr>
          <w:rFonts w:ascii="Arial" w:hAnsi="Arial" w:cs="Arial"/>
        </w:rPr>
        <w:t>UVV Fahrzeuge (GUV-V D29)</w:t>
      </w:r>
    </w:p>
    <w:p w:rsidR="00BA5222" w:rsidRPr="00577FDD" w:rsidRDefault="00BA5222" w:rsidP="00BA5222">
      <w:pPr>
        <w:keepLines/>
        <w:widowControl w:val="0"/>
        <w:numPr>
          <w:ilvl w:val="0"/>
          <w:numId w:val="2"/>
        </w:numPr>
        <w:spacing w:after="0" w:line="240" w:lineRule="auto"/>
        <w:ind w:left="1134" w:hanging="425"/>
        <w:rPr>
          <w:rFonts w:ascii="Arial" w:hAnsi="Arial" w:cs="Arial"/>
        </w:rPr>
      </w:pPr>
      <w:r w:rsidRPr="00577FDD">
        <w:rPr>
          <w:rFonts w:ascii="Arial" w:hAnsi="Arial" w:cs="Arial"/>
        </w:rPr>
        <w:t>UVV "Grundsätze der Prävention" (GUV-V A1)</w:t>
      </w:r>
    </w:p>
    <w:p w:rsidR="00BA5222" w:rsidRDefault="00BA5222" w:rsidP="00BA5222">
      <w:pPr>
        <w:keepLines/>
        <w:widowControl w:val="0"/>
        <w:numPr>
          <w:ilvl w:val="0"/>
          <w:numId w:val="2"/>
        </w:numPr>
        <w:spacing w:after="0" w:line="240" w:lineRule="auto"/>
        <w:ind w:left="1134" w:hanging="425"/>
        <w:rPr>
          <w:rFonts w:ascii="Arial" w:hAnsi="Arial" w:cs="Arial"/>
        </w:rPr>
      </w:pPr>
      <w:r w:rsidRPr="00577FDD">
        <w:rPr>
          <w:rFonts w:ascii="Arial" w:hAnsi="Arial" w:cs="Arial"/>
        </w:rPr>
        <w:t>UVV Elektrische Anlagen und Betriebsmittel (GUV-V A3)</w:t>
      </w:r>
    </w:p>
    <w:p w:rsidR="00BA5222" w:rsidRPr="00577FDD" w:rsidRDefault="00BA5222" w:rsidP="00BA5222">
      <w:pPr>
        <w:keepLines/>
        <w:widowControl w:val="0"/>
        <w:spacing w:after="0" w:line="240" w:lineRule="auto"/>
        <w:ind w:left="1134"/>
        <w:rPr>
          <w:rFonts w:ascii="Arial" w:hAnsi="Arial" w:cs="Arial"/>
        </w:rPr>
      </w:pPr>
    </w:p>
    <w:p w:rsidR="00BA5222" w:rsidRPr="00577FDD" w:rsidRDefault="00BA5222" w:rsidP="00BA5222">
      <w:pPr>
        <w:keepLines/>
        <w:widowControl w:val="0"/>
        <w:numPr>
          <w:ilvl w:val="0"/>
          <w:numId w:val="2"/>
        </w:numPr>
        <w:spacing w:after="0" w:line="240" w:lineRule="auto"/>
        <w:ind w:left="1134" w:hanging="425"/>
        <w:rPr>
          <w:rFonts w:ascii="Arial" w:hAnsi="Arial" w:cs="Arial"/>
        </w:rPr>
      </w:pPr>
      <w:r w:rsidRPr="00577FDD">
        <w:rPr>
          <w:rFonts w:ascii="Arial" w:hAnsi="Arial" w:cs="Arial"/>
        </w:rPr>
        <w:t>UVV Arbeitsmedizinische Vorsorge (GUV-V A4)</w:t>
      </w:r>
    </w:p>
    <w:p w:rsidR="00BA5222" w:rsidRPr="00577FDD" w:rsidRDefault="00BA5222" w:rsidP="00BA5222">
      <w:pPr>
        <w:keepLines/>
        <w:widowControl w:val="0"/>
        <w:numPr>
          <w:ilvl w:val="0"/>
          <w:numId w:val="2"/>
        </w:numPr>
        <w:spacing w:after="0" w:line="240" w:lineRule="auto"/>
        <w:ind w:left="1134" w:hanging="425"/>
        <w:rPr>
          <w:rFonts w:ascii="Arial" w:hAnsi="Arial" w:cs="Arial"/>
        </w:rPr>
      </w:pPr>
      <w:r w:rsidRPr="00577FDD">
        <w:rPr>
          <w:rFonts w:ascii="Arial" w:hAnsi="Arial" w:cs="Arial"/>
        </w:rPr>
        <w:t>UVV Sicherheits- und Gesundheitsschutzkennzeichnung am Arbeitsplatz (GUV-V A8)</w:t>
      </w:r>
    </w:p>
    <w:p w:rsidR="00BA5222" w:rsidRDefault="00BA5222" w:rsidP="00BA5222">
      <w:pPr>
        <w:keepLines/>
        <w:widowControl w:val="0"/>
        <w:numPr>
          <w:ilvl w:val="0"/>
          <w:numId w:val="2"/>
        </w:numPr>
        <w:spacing w:after="240" w:line="240" w:lineRule="auto"/>
        <w:ind w:left="1134" w:hanging="425"/>
        <w:rPr>
          <w:rFonts w:ascii="Arial" w:hAnsi="Arial" w:cs="Arial"/>
        </w:rPr>
      </w:pPr>
      <w:r w:rsidRPr="00577FDD">
        <w:rPr>
          <w:rFonts w:ascii="Arial" w:hAnsi="Arial" w:cs="Arial"/>
        </w:rPr>
        <w:t xml:space="preserve">sonstige </w:t>
      </w:r>
      <w:r w:rsidR="00E23A8F">
        <w:rPr>
          <w:rFonts w:ascii="Arial" w:hAnsi="Arial" w:cs="Arial"/>
        </w:rPr>
        <w:t>mit</w:t>
      </w:r>
      <w:r w:rsidR="00EC1F62" w:rsidRPr="00577FDD">
        <w:rPr>
          <w:rFonts w:ascii="Arial" w:hAnsi="Arial" w:cs="Arial"/>
        </w:rPr>
        <w:t>geltende</w:t>
      </w:r>
      <w:r w:rsidRPr="00577FDD">
        <w:rPr>
          <w:rFonts w:ascii="Arial" w:hAnsi="Arial" w:cs="Arial"/>
        </w:rPr>
        <w:t xml:space="preserve"> Unfallverhütungsvorschriften.</w:t>
      </w:r>
    </w:p>
    <w:p w:rsidR="00BA5222" w:rsidRDefault="00BA5222" w:rsidP="00BA5222">
      <w:pPr>
        <w:pStyle w:val="Listenabsatz"/>
        <w:keepLines/>
        <w:widowControl w:val="0"/>
        <w:numPr>
          <w:ilvl w:val="1"/>
          <w:numId w:val="1"/>
        </w:numPr>
        <w:spacing w:after="0" w:line="240" w:lineRule="auto"/>
        <w:ind w:left="709" w:hanging="709"/>
        <w:rPr>
          <w:rFonts w:ascii="Arial" w:hAnsi="Arial" w:cs="Arial"/>
          <w:b/>
        </w:rPr>
      </w:pPr>
      <w:r w:rsidRPr="00577FDD">
        <w:rPr>
          <w:rFonts w:ascii="Arial" w:hAnsi="Arial" w:cs="Arial"/>
          <w:b/>
        </w:rPr>
        <w:t>Allgemeine organisatorische Anweisungen</w:t>
      </w:r>
    </w:p>
    <w:p w:rsidR="00BA5222" w:rsidRDefault="00BA5222" w:rsidP="00BA5222">
      <w:pPr>
        <w:pStyle w:val="Textkrper3"/>
        <w:ind w:left="709"/>
        <w:jc w:val="left"/>
        <w:rPr>
          <w:rFonts w:cs="Arial"/>
        </w:rPr>
      </w:pPr>
      <w:r>
        <w:rPr>
          <w:rFonts w:cs="Arial"/>
        </w:rPr>
        <w:t>Die Fahrzeuge sind einsatzbereit beladen, sofern das Entladen für das Installieren erforderlich ist, ist dies ebenfalls zu leisten und in die Kosten einzurechnen, genauso wie das abschließende Zurückbauen und Zurücklegen von Einbauten und Geräten.</w:t>
      </w:r>
    </w:p>
    <w:p w:rsidR="00BA5222" w:rsidRDefault="00BA5222" w:rsidP="00BA5222">
      <w:pPr>
        <w:pStyle w:val="Textkrper3"/>
        <w:ind w:left="709"/>
        <w:jc w:val="left"/>
        <w:rPr>
          <w:rFonts w:cs="Arial"/>
        </w:rPr>
      </w:pPr>
      <w:r>
        <w:rPr>
          <w:rFonts w:cs="Arial"/>
        </w:rPr>
        <w:t xml:space="preserve">Werden Verkleidungen, Beladung oder andere Dinge beschädigt, ist diese Beschädigung sofort </w:t>
      </w:r>
      <w:proofErr w:type="gramStart"/>
      <w:r>
        <w:rPr>
          <w:rFonts w:cs="Arial"/>
        </w:rPr>
        <w:t>dem</w:t>
      </w:r>
      <w:proofErr w:type="gramEnd"/>
      <w:r>
        <w:rPr>
          <w:rFonts w:cs="Arial"/>
        </w:rPr>
        <w:t xml:space="preserve"> AG mitzuteilen, um schnellstmöglich die Einsatzbereitschaft der Kfz wieder herzustellen.</w:t>
      </w:r>
    </w:p>
    <w:p w:rsidR="00BA5222" w:rsidRPr="00AD6A15" w:rsidRDefault="00BA5222" w:rsidP="00BA5222">
      <w:pPr>
        <w:pStyle w:val="Textkrper3"/>
        <w:keepLines w:val="0"/>
        <w:ind w:left="709"/>
        <w:jc w:val="left"/>
        <w:rPr>
          <w:sz w:val="12"/>
          <w:szCs w:val="12"/>
        </w:rPr>
      </w:pPr>
    </w:p>
    <w:p w:rsidR="00BA5222" w:rsidRPr="00AD6A15" w:rsidRDefault="00BA5222" w:rsidP="00BA5222">
      <w:pPr>
        <w:pStyle w:val="Textkrper3"/>
        <w:keepLines w:val="0"/>
        <w:ind w:left="709"/>
        <w:jc w:val="left"/>
        <w:rPr>
          <w:sz w:val="12"/>
          <w:szCs w:val="12"/>
        </w:rPr>
      </w:pPr>
    </w:p>
    <w:p w:rsidR="00BA5222" w:rsidRDefault="00BA5222" w:rsidP="00BA5222">
      <w:pPr>
        <w:pStyle w:val="Textkrper3"/>
        <w:ind w:left="709"/>
        <w:jc w:val="left"/>
        <w:rPr>
          <w:rFonts w:cs="Arial"/>
        </w:rPr>
      </w:pPr>
      <w:r>
        <w:rPr>
          <w:rFonts w:cs="Arial"/>
        </w:rPr>
        <w:t>Um den Dienstbetrieb und die Einsatzbereitschaft aufrecht zu halten, sind alle Maßnahmen, die neben den Installationsarbeiten stattfinden, mit dem AG abzustimmen. Beispielhaft sind hier zu nennen:</w:t>
      </w:r>
    </w:p>
    <w:p w:rsidR="00BA5222" w:rsidRDefault="00BA5222" w:rsidP="00BA5222">
      <w:pPr>
        <w:pStyle w:val="Textkrper3"/>
        <w:numPr>
          <w:ilvl w:val="0"/>
          <w:numId w:val="3"/>
        </w:numPr>
        <w:ind w:left="1134" w:hanging="425"/>
        <w:jc w:val="left"/>
        <w:rPr>
          <w:rFonts w:cs="Arial"/>
        </w:rPr>
      </w:pPr>
      <w:r>
        <w:rPr>
          <w:rFonts w:cs="Arial"/>
        </w:rPr>
        <w:t>Beginn der Arbeiten an einem Kfz,</w:t>
      </w:r>
    </w:p>
    <w:p w:rsidR="00BA5222" w:rsidRDefault="00BA5222" w:rsidP="00BA5222">
      <w:pPr>
        <w:pStyle w:val="Textkrper3"/>
        <w:numPr>
          <w:ilvl w:val="0"/>
          <w:numId w:val="3"/>
        </w:numPr>
        <w:ind w:left="1134" w:hanging="425"/>
        <w:jc w:val="left"/>
        <w:rPr>
          <w:rFonts w:cs="Arial"/>
        </w:rPr>
      </w:pPr>
      <w:r>
        <w:rPr>
          <w:rFonts w:cs="Arial"/>
        </w:rPr>
        <w:t>Unterbrechungen der Arbeiten an einem Kfz, ohne das Kfz wieder in den ursprünglichen Zustand versetzt zu haben,</w:t>
      </w:r>
    </w:p>
    <w:p w:rsidR="00BA5222" w:rsidRDefault="00BA5222" w:rsidP="00BA5222">
      <w:pPr>
        <w:pStyle w:val="Textkrper3"/>
        <w:numPr>
          <w:ilvl w:val="0"/>
          <w:numId w:val="3"/>
        </w:numPr>
        <w:ind w:left="1134" w:hanging="425"/>
        <w:jc w:val="left"/>
        <w:rPr>
          <w:rFonts w:cs="Arial"/>
        </w:rPr>
      </w:pPr>
      <w:r>
        <w:rPr>
          <w:rFonts w:cs="Arial"/>
        </w:rPr>
        <w:t>erfolgreich beendete Arbeiten an einem Kfz.</w:t>
      </w:r>
    </w:p>
    <w:p w:rsidR="00BA5222" w:rsidRDefault="00BA5222" w:rsidP="00BA5222">
      <w:pPr>
        <w:pStyle w:val="Textkrper3"/>
        <w:ind w:left="709"/>
        <w:jc w:val="left"/>
        <w:rPr>
          <w:rFonts w:cs="Arial"/>
        </w:rPr>
      </w:pPr>
    </w:p>
    <w:p w:rsidR="00BA5222" w:rsidRDefault="001C2B7E" w:rsidP="00BA5222">
      <w:pPr>
        <w:pStyle w:val="Textkrper3"/>
        <w:ind w:left="709"/>
        <w:jc w:val="left"/>
        <w:rPr>
          <w:rFonts w:cs="Arial"/>
        </w:rPr>
      </w:pPr>
      <w:r>
        <w:rPr>
          <w:rFonts w:cs="Arial"/>
        </w:rPr>
        <w:t>Wird</w:t>
      </w:r>
      <w:r w:rsidR="00BA5222">
        <w:rPr>
          <w:rFonts w:cs="Arial"/>
        </w:rPr>
        <w:t xml:space="preserve"> der Einbauort durch de</w:t>
      </w:r>
      <w:r>
        <w:rPr>
          <w:rFonts w:cs="Arial"/>
        </w:rPr>
        <w:t>n AG zur Verfügung gestellt</w:t>
      </w:r>
      <w:r w:rsidR="00BA5222">
        <w:rPr>
          <w:rFonts w:cs="Arial"/>
        </w:rPr>
        <w:t>, ist folgendes zu beachten</w:t>
      </w:r>
      <w:r>
        <w:rPr>
          <w:rFonts w:cs="Arial"/>
        </w:rPr>
        <w:t>, bzw. mit dem AG abzustimmen</w:t>
      </w:r>
      <w:r w:rsidR="00BA5222">
        <w:rPr>
          <w:rFonts w:cs="Arial"/>
        </w:rPr>
        <w:t>:</w:t>
      </w:r>
    </w:p>
    <w:p w:rsidR="00BA5222" w:rsidRDefault="00BA5222" w:rsidP="00BA5222">
      <w:pPr>
        <w:pStyle w:val="Textkrper3"/>
        <w:numPr>
          <w:ilvl w:val="0"/>
          <w:numId w:val="3"/>
        </w:numPr>
        <w:ind w:left="1134" w:hanging="425"/>
        <w:jc w:val="left"/>
        <w:rPr>
          <w:rFonts w:cs="Arial"/>
        </w:rPr>
      </w:pPr>
      <w:r>
        <w:rPr>
          <w:rFonts w:cs="Arial"/>
        </w:rPr>
        <w:t>Nutzung von Einrichtungen der Betriebsstelle (Sanitäranlagen, elektrische Anlagen etc.),</w:t>
      </w:r>
    </w:p>
    <w:p w:rsidR="00BA5222" w:rsidRDefault="00BA5222" w:rsidP="00BA5222">
      <w:pPr>
        <w:pStyle w:val="Textkrper3"/>
        <w:numPr>
          <w:ilvl w:val="0"/>
          <w:numId w:val="3"/>
        </w:numPr>
        <w:ind w:left="1134" w:hanging="425"/>
        <w:jc w:val="left"/>
        <w:rPr>
          <w:rFonts w:cs="Arial"/>
        </w:rPr>
      </w:pPr>
      <w:r>
        <w:rPr>
          <w:rFonts w:cs="Arial"/>
        </w:rPr>
        <w:t>Rauchverbote und Arbeiten mit offenem Licht,</w:t>
      </w:r>
    </w:p>
    <w:p w:rsidR="00BA5222" w:rsidRDefault="00BA5222" w:rsidP="00BA5222">
      <w:pPr>
        <w:pStyle w:val="Textkrper3"/>
        <w:numPr>
          <w:ilvl w:val="0"/>
          <w:numId w:val="3"/>
        </w:numPr>
        <w:ind w:left="1134" w:hanging="425"/>
        <w:jc w:val="left"/>
        <w:rPr>
          <w:rFonts w:cs="Arial"/>
        </w:rPr>
      </w:pPr>
      <w:r>
        <w:rPr>
          <w:rFonts w:cs="Arial"/>
        </w:rPr>
        <w:t>Betreten von Räumen neben dem eigentlichen Arbeitsplatz (Abstellplätze für Beladung, Montagematerial etc. außerhalb des Kfz-Stellplatzes/der Kfz-Stellplätze),</w:t>
      </w:r>
    </w:p>
    <w:p w:rsidR="00BA5222" w:rsidRDefault="00BA5222" w:rsidP="00BA5222">
      <w:pPr>
        <w:pStyle w:val="Textkrper3"/>
        <w:numPr>
          <w:ilvl w:val="0"/>
          <w:numId w:val="3"/>
        </w:numPr>
        <w:ind w:left="1134" w:hanging="425"/>
        <w:jc w:val="left"/>
        <w:rPr>
          <w:rFonts w:cs="Arial"/>
        </w:rPr>
      </w:pPr>
      <w:r>
        <w:rPr>
          <w:rFonts w:cs="Arial"/>
        </w:rPr>
        <w:t>Parken auf den Flächen an der Betriebsstelle.</w:t>
      </w:r>
    </w:p>
    <w:p w:rsidR="00BA5222" w:rsidRPr="00AD6A15" w:rsidRDefault="00BA5222" w:rsidP="00BA5222">
      <w:pPr>
        <w:pStyle w:val="Textkrper3"/>
        <w:keepLines w:val="0"/>
        <w:ind w:left="709"/>
        <w:jc w:val="left"/>
        <w:rPr>
          <w:sz w:val="12"/>
          <w:szCs w:val="12"/>
        </w:rPr>
      </w:pPr>
    </w:p>
    <w:p w:rsidR="00BA5222" w:rsidRDefault="00BA5222" w:rsidP="00BA5222">
      <w:pPr>
        <w:pStyle w:val="Textkrper3"/>
        <w:ind w:left="709"/>
        <w:jc w:val="left"/>
        <w:rPr>
          <w:rFonts w:cs="Arial"/>
        </w:rPr>
      </w:pPr>
      <w:r>
        <w:rPr>
          <w:rFonts w:cs="Arial"/>
        </w:rPr>
        <w:t>Um den Dienstbetrieb und die Einsatzbereitschaft aufrecht zu erhalten, sind vor Ort die zur Verfügu</w:t>
      </w:r>
      <w:r w:rsidR="006A7FC1">
        <w:rPr>
          <w:rFonts w:cs="Arial"/>
        </w:rPr>
        <w:t>ng zu stellenden Flächen mit dem</w:t>
      </w:r>
      <w:r>
        <w:rPr>
          <w:rFonts w:cs="Arial"/>
        </w:rPr>
        <w:t xml:space="preserve"> AG abzustimmen. Lagern von Werkzeugen, Montagematerialien, Abfällen etc. außerhalb des Stellplatzes/der Stellplätze ist nicht erlaubt.</w:t>
      </w:r>
    </w:p>
    <w:p w:rsidR="00BA5222" w:rsidRPr="00AD6A15" w:rsidRDefault="00BA5222" w:rsidP="00BA5222">
      <w:pPr>
        <w:pStyle w:val="Textkrper3"/>
        <w:keepLines w:val="0"/>
        <w:ind w:left="709"/>
        <w:jc w:val="left"/>
        <w:rPr>
          <w:sz w:val="12"/>
          <w:szCs w:val="12"/>
        </w:rPr>
      </w:pPr>
    </w:p>
    <w:p w:rsidR="00BA5222" w:rsidRPr="00577FDD" w:rsidRDefault="00BA5222" w:rsidP="00BA5222">
      <w:pPr>
        <w:pStyle w:val="Listenabsatz"/>
        <w:keepLines/>
        <w:widowControl w:val="0"/>
        <w:spacing w:after="0" w:line="240" w:lineRule="auto"/>
        <w:ind w:left="709"/>
        <w:rPr>
          <w:rFonts w:ascii="Arial" w:hAnsi="Arial" w:cs="Arial"/>
        </w:rPr>
      </w:pPr>
    </w:p>
    <w:bookmarkEnd w:id="0"/>
    <w:p w:rsidR="00BA5222" w:rsidRDefault="00BA5222" w:rsidP="00BA5222">
      <w:pPr>
        <w:pStyle w:val="Textkrper3"/>
        <w:numPr>
          <w:ilvl w:val="1"/>
          <w:numId w:val="1"/>
        </w:numPr>
        <w:ind w:left="709" w:hanging="709"/>
        <w:jc w:val="left"/>
        <w:rPr>
          <w:rFonts w:eastAsiaTheme="minorHAnsi" w:cs="Arial"/>
          <w:b/>
          <w:szCs w:val="22"/>
          <w:lang w:eastAsia="en-US"/>
        </w:rPr>
      </w:pPr>
      <w:r>
        <w:rPr>
          <w:rFonts w:eastAsiaTheme="minorHAnsi" w:cs="Arial"/>
          <w:b/>
          <w:szCs w:val="22"/>
          <w:lang w:eastAsia="en-US"/>
        </w:rPr>
        <w:t>Allgemeine technische Forderungen</w:t>
      </w:r>
    </w:p>
    <w:p w:rsidR="00BA5222" w:rsidRDefault="00BA5222" w:rsidP="00BA5222">
      <w:pPr>
        <w:pStyle w:val="Textkrper3"/>
        <w:ind w:left="720"/>
        <w:jc w:val="left"/>
        <w:rPr>
          <w:rFonts w:cs="Arial"/>
        </w:rPr>
      </w:pPr>
      <w:r>
        <w:rPr>
          <w:rFonts w:cs="Arial"/>
        </w:rPr>
        <w:t>Es sind die beigestellten Gerätschaften zu installieren.</w:t>
      </w:r>
    </w:p>
    <w:p w:rsidR="00BA5222" w:rsidRDefault="00BA5222" w:rsidP="00BA5222">
      <w:pPr>
        <w:pStyle w:val="Textkrper3"/>
        <w:ind w:left="720"/>
        <w:jc w:val="left"/>
        <w:rPr>
          <w:rFonts w:cs="Arial"/>
        </w:rPr>
      </w:pPr>
      <w:r>
        <w:rPr>
          <w:rFonts w:cs="Arial"/>
        </w:rPr>
        <w:t>Die genauen Einbauorte werden vor Ort mit einem Mitarbeiter abgestimmt.</w:t>
      </w:r>
    </w:p>
    <w:p w:rsidR="00BA5222" w:rsidRDefault="00BA5222" w:rsidP="00BA5222">
      <w:pPr>
        <w:pStyle w:val="Textkrper3"/>
        <w:ind w:left="720"/>
        <w:jc w:val="left"/>
        <w:rPr>
          <w:rFonts w:cs="Arial"/>
        </w:rPr>
      </w:pPr>
      <w:r>
        <w:rPr>
          <w:rFonts w:cs="Arial"/>
        </w:rPr>
        <w:t xml:space="preserve">Im Folgenden werden die unterschiedlichen Lose und die zu installierenden Gerätschaften aufgezählt. </w:t>
      </w:r>
    </w:p>
    <w:p w:rsidR="004273A8" w:rsidRDefault="00610981"/>
    <w:sectPr w:rsidR="004273A8" w:rsidSect="001024D7">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981" w:rsidRDefault="00610981" w:rsidP="00BA5222">
      <w:pPr>
        <w:spacing w:after="0" w:line="240" w:lineRule="auto"/>
      </w:pPr>
      <w:r>
        <w:separator/>
      </w:r>
    </w:p>
  </w:endnote>
  <w:endnote w:type="continuationSeparator" w:id="0">
    <w:p w:rsidR="00610981" w:rsidRDefault="00610981" w:rsidP="00BA5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 Serif">
    <w:altName w:val="Stone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981" w:rsidRDefault="00610981" w:rsidP="00BA5222">
      <w:pPr>
        <w:spacing w:after="0" w:line="240" w:lineRule="auto"/>
      </w:pPr>
      <w:r>
        <w:separator/>
      </w:r>
    </w:p>
  </w:footnote>
  <w:footnote w:type="continuationSeparator" w:id="0">
    <w:p w:rsidR="00610981" w:rsidRDefault="00610981" w:rsidP="00BA5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22" w:rsidRPr="00DB27F9" w:rsidRDefault="00BA5222" w:rsidP="00BA5222">
    <w:pPr>
      <w:tabs>
        <w:tab w:val="center" w:pos="4536"/>
        <w:tab w:val="right" w:pos="9072"/>
      </w:tabs>
      <w:rPr>
        <w:rFonts w:ascii="Arial" w:hAnsi="Arial" w:cs="Arial"/>
        <w:b/>
        <w:sz w:val="32"/>
        <w:szCs w:val="32"/>
      </w:rPr>
    </w:pPr>
    <w:r>
      <w:rPr>
        <w:rFonts w:ascii="Arial" w:hAnsi="Arial" w:cs="Arial"/>
        <w:b/>
        <w:sz w:val="32"/>
        <w:szCs w:val="32"/>
      </w:rPr>
      <w:tab/>
      <w:t>L</w:t>
    </w:r>
    <w:r w:rsidRPr="00DB27F9">
      <w:rPr>
        <w:rFonts w:ascii="Arial" w:hAnsi="Arial" w:cs="Arial"/>
        <w:b/>
        <w:sz w:val="32"/>
        <w:szCs w:val="32"/>
      </w:rPr>
      <w:t>eistungsverzeichnis</w:t>
    </w:r>
    <w:r>
      <w:rPr>
        <w:rFonts w:ascii="Arial" w:hAnsi="Arial" w:cs="Arial"/>
        <w:b/>
        <w:sz w:val="32"/>
        <w:szCs w:val="32"/>
      </w:rPr>
      <w:tab/>
    </w:r>
  </w:p>
  <w:p w:rsidR="00BA5222" w:rsidRPr="00DB27F9" w:rsidRDefault="00BA5222" w:rsidP="00BA5222">
    <w:pPr>
      <w:jc w:val="center"/>
      <w:rPr>
        <w:rFonts w:ascii="Arial" w:hAnsi="Arial" w:cs="Arial"/>
        <w:b/>
        <w:sz w:val="24"/>
        <w:szCs w:val="24"/>
      </w:rPr>
    </w:pPr>
    <w:r w:rsidRPr="00DB27F9">
      <w:rPr>
        <w:rFonts w:ascii="Arial" w:hAnsi="Arial" w:cs="Arial"/>
        <w:b/>
        <w:sz w:val="24"/>
        <w:szCs w:val="24"/>
      </w:rPr>
      <w:t>„Vergabe von Arbeitsleistungen zum Einbau von Digitalen Endgeräten“</w:t>
    </w:r>
  </w:p>
  <w:p w:rsidR="00BA5222" w:rsidRDefault="00BA5222">
    <w:pPr>
      <w:pStyle w:val="Kopfzeile"/>
    </w:pPr>
  </w:p>
  <w:p w:rsidR="00BA5222" w:rsidRDefault="00BA522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8C20A85"/>
    <w:multiLevelType w:val="hybridMultilevel"/>
    <w:tmpl w:val="95A8F2B8"/>
    <w:lvl w:ilvl="0" w:tplc="04070001">
      <w:start w:val="1"/>
      <w:numFmt w:val="bullet"/>
      <w:lvlText w:val=""/>
      <w:lvlJc w:val="left"/>
      <w:pPr>
        <w:ind w:left="-939" w:hanging="360"/>
      </w:pPr>
      <w:rPr>
        <w:rFonts w:ascii="Symbol" w:hAnsi="Symbol" w:hint="default"/>
      </w:rPr>
    </w:lvl>
    <w:lvl w:ilvl="1" w:tplc="04070003" w:tentative="1">
      <w:start w:val="1"/>
      <w:numFmt w:val="bullet"/>
      <w:lvlText w:val="o"/>
      <w:lvlJc w:val="left"/>
      <w:pPr>
        <w:ind w:left="-219" w:hanging="360"/>
      </w:pPr>
      <w:rPr>
        <w:rFonts w:ascii="Courier New" w:hAnsi="Courier New" w:hint="default"/>
      </w:rPr>
    </w:lvl>
    <w:lvl w:ilvl="2" w:tplc="04070005" w:tentative="1">
      <w:start w:val="1"/>
      <w:numFmt w:val="bullet"/>
      <w:lvlText w:val=""/>
      <w:lvlJc w:val="left"/>
      <w:pPr>
        <w:ind w:left="501" w:hanging="360"/>
      </w:pPr>
      <w:rPr>
        <w:rFonts w:ascii="Wingdings" w:hAnsi="Wingdings" w:hint="default"/>
      </w:rPr>
    </w:lvl>
    <w:lvl w:ilvl="3" w:tplc="04070001" w:tentative="1">
      <w:start w:val="1"/>
      <w:numFmt w:val="bullet"/>
      <w:lvlText w:val=""/>
      <w:lvlJc w:val="left"/>
      <w:pPr>
        <w:ind w:left="1221" w:hanging="360"/>
      </w:pPr>
      <w:rPr>
        <w:rFonts w:ascii="Symbol" w:hAnsi="Symbol" w:hint="default"/>
      </w:rPr>
    </w:lvl>
    <w:lvl w:ilvl="4" w:tplc="04070003" w:tentative="1">
      <w:start w:val="1"/>
      <w:numFmt w:val="bullet"/>
      <w:lvlText w:val="o"/>
      <w:lvlJc w:val="left"/>
      <w:pPr>
        <w:ind w:left="1941" w:hanging="360"/>
      </w:pPr>
      <w:rPr>
        <w:rFonts w:ascii="Courier New" w:hAnsi="Courier New" w:hint="default"/>
      </w:rPr>
    </w:lvl>
    <w:lvl w:ilvl="5" w:tplc="04070005" w:tentative="1">
      <w:start w:val="1"/>
      <w:numFmt w:val="bullet"/>
      <w:lvlText w:val=""/>
      <w:lvlJc w:val="left"/>
      <w:pPr>
        <w:ind w:left="2661" w:hanging="360"/>
      </w:pPr>
      <w:rPr>
        <w:rFonts w:ascii="Wingdings" w:hAnsi="Wingdings" w:hint="default"/>
      </w:rPr>
    </w:lvl>
    <w:lvl w:ilvl="6" w:tplc="04070001" w:tentative="1">
      <w:start w:val="1"/>
      <w:numFmt w:val="bullet"/>
      <w:lvlText w:val=""/>
      <w:lvlJc w:val="left"/>
      <w:pPr>
        <w:ind w:left="3381" w:hanging="360"/>
      </w:pPr>
      <w:rPr>
        <w:rFonts w:ascii="Symbol" w:hAnsi="Symbol" w:hint="default"/>
      </w:rPr>
    </w:lvl>
    <w:lvl w:ilvl="7" w:tplc="04070003" w:tentative="1">
      <w:start w:val="1"/>
      <w:numFmt w:val="bullet"/>
      <w:lvlText w:val="o"/>
      <w:lvlJc w:val="left"/>
      <w:pPr>
        <w:ind w:left="4101" w:hanging="360"/>
      </w:pPr>
      <w:rPr>
        <w:rFonts w:ascii="Courier New" w:hAnsi="Courier New" w:hint="default"/>
      </w:rPr>
    </w:lvl>
    <w:lvl w:ilvl="8" w:tplc="04070005" w:tentative="1">
      <w:start w:val="1"/>
      <w:numFmt w:val="bullet"/>
      <w:lvlText w:val=""/>
      <w:lvlJc w:val="left"/>
      <w:pPr>
        <w:ind w:left="4821" w:hanging="360"/>
      </w:pPr>
      <w:rPr>
        <w:rFonts w:ascii="Wingdings" w:hAnsi="Wingdings" w:hint="default"/>
      </w:rPr>
    </w:lvl>
  </w:abstractNum>
  <w:abstractNum w:abstractNumId="2">
    <w:nsid w:val="1B053869"/>
    <w:multiLevelType w:val="hybridMultilevel"/>
    <w:tmpl w:val="C8086F6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nsid w:val="35D14B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E55302A"/>
    <w:multiLevelType w:val="multilevel"/>
    <w:tmpl w:val="B2143ADC"/>
    <w:lvl w:ilvl="0">
      <w:start w:val="1"/>
      <w:numFmt w:val="decimal"/>
      <w:lvlText w:val="%1."/>
      <w:lvlJc w:val="left"/>
      <w:pPr>
        <w:ind w:left="720" w:hanging="360"/>
      </w:pPr>
      <w:rPr>
        <w:rFonts w:hint="default"/>
      </w:rPr>
    </w:lvl>
    <w:lvl w:ilvl="1">
      <w:start w:val="1"/>
      <w:numFmt w:val="decimal"/>
      <w:isLgl/>
      <w:lvlText w:val="%1.%2"/>
      <w:lvlJc w:val="left"/>
      <w:pPr>
        <w:ind w:left="854"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A5222"/>
    <w:rsid w:val="000C5107"/>
    <w:rsid w:val="000F62B8"/>
    <w:rsid w:val="001024D7"/>
    <w:rsid w:val="001349CB"/>
    <w:rsid w:val="001560E2"/>
    <w:rsid w:val="001B007A"/>
    <w:rsid w:val="001C2B7E"/>
    <w:rsid w:val="002970BA"/>
    <w:rsid w:val="00362F7A"/>
    <w:rsid w:val="003D1853"/>
    <w:rsid w:val="003D54EA"/>
    <w:rsid w:val="00434870"/>
    <w:rsid w:val="00484111"/>
    <w:rsid w:val="004D42C6"/>
    <w:rsid w:val="00610981"/>
    <w:rsid w:val="00626D12"/>
    <w:rsid w:val="006751BE"/>
    <w:rsid w:val="006A4452"/>
    <w:rsid w:val="006A7FC1"/>
    <w:rsid w:val="006F2349"/>
    <w:rsid w:val="007130B7"/>
    <w:rsid w:val="00782BDB"/>
    <w:rsid w:val="007953C6"/>
    <w:rsid w:val="008A27B4"/>
    <w:rsid w:val="008D6F19"/>
    <w:rsid w:val="00987C91"/>
    <w:rsid w:val="009E03A5"/>
    <w:rsid w:val="00AC1960"/>
    <w:rsid w:val="00B738A1"/>
    <w:rsid w:val="00B84763"/>
    <w:rsid w:val="00BA5222"/>
    <w:rsid w:val="00C60B59"/>
    <w:rsid w:val="00CC63B3"/>
    <w:rsid w:val="00D02D07"/>
    <w:rsid w:val="00DA6F4B"/>
    <w:rsid w:val="00E23A8F"/>
    <w:rsid w:val="00EC1F62"/>
    <w:rsid w:val="00EF7D89"/>
    <w:rsid w:val="00FF6C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5222"/>
    <w:pPr>
      <w:spacing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5222"/>
    <w:pPr>
      <w:ind w:left="720"/>
      <w:contextualSpacing/>
    </w:pPr>
  </w:style>
  <w:style w:type="paragraph" w:styleId="Textkrper3">
    <w:name w:val="Body Text 3"/>
    <w:basedOn w:val="Standard"/>
    <w:link w:val="Textkrper3Zchn"/>
    <w:rsid w:val="00BA5222"/>
    <w:pPr>
      <w:keepLines/>
      <w:widowControl w:val="0"/>
      <w:spacing w:after="0" w:line="240" w:lineRule="auto"/>
      <w:jc w:val="both"/>
    </w:pPr>
    <w:rPr>
      <w:rFonts w:ascii="Arial" w:eastAsia="Times New Roman" w:hAnsi="Arial" w:cs="Times New Roman"/>
      <w:szCs w:val="20"/>
      <w:lang w:eastAsia="de-DE"/>
    </w:rPr>
  </w:style>
  <w:style w:type="character" w:customStyle="1" w:styleId="Textkrper3Zchn">
    <w:name w:val="Textkörper 3 Zchn"/>
    <w:basedOn w:val="Absatz-Standardschriftart"/>
    <w:link w:val="Textkrper3"/>
    <w:rsid w:val="00BA5222"/>
    <w:rPr>
      <w:rFonts w:ascii="Arial" w:eastAsia="Times New Roman" w:hAnsi="Arial" w:cs="Times New Roman"/>
      <w:szCs w:val="20"/>
      <w:lang w:eastAsia="de-DE"/>
    </w:rPr>
  </w:style>
  <w:style w:type="paragraph" w:customStyle="1" w:styleId="Default">
    <w:name w:val="Default"/>
    <w:rsid w:val="00BA5222"/>
    <w:pPr>
      <w:autoSpaceDE w:val="0"/>
      <w:autoSpaceDN w:val="0"/>
      <w:adjustRightInd w:val="0"/>
      <w:spacing w:after="0"/>
    </w:pPr>
    <w:rPr>
      <w:rFonts w:ascii="Stone Serif" w:hAnsi="Stone Serif" w:cs="Stone Serif"/>
      <w:color w:val="000000"/>
      <w:sz w:val="24"/>
      <w:szCs w:val="24"/>
    </w:rPr>
  </w:style>
  <w:style w:type="paragraph" w:styleId="Kopfzeile">
    <w:name w:val="header"/>
    <w:basedOn w:val="Standard"/>
    <w:link w:val="KopfzeileZchn"/>
    <w:uiPriority w:val="99"/>
    <w:unhideWhenUsed/>
    <w:rsid w:val="00BA52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5222"/>
  </w:style>
  <w:style w:type="paragraph" w:styleId="Fuzeile">
    <w:name w:val="footer"/>
    <w:basedOn w:val="Standard"/>
    <w:link w:val="FuzeileZchn"/>
    <w:uiPriority w:val="99"/>
    <w:semiHidden/>
    <w:unhideWhenUsed/>
    <w:rsid w:val="00BA522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A5222"/>
  </w:style>
  <w:style w:type="paragraph" w:styleId="Sprechblasentext">
    <w:name w:val="Balloon Text"/>
    <w:basedOn w:val="Standard"/>
    <w:link w:val="SprechblasentextZchn"/>
    <w:uiPriority w:val="99"/>
    <w:semiHidden/>
    <w:unhideWhenUsed/>
    <w:rsid w:val="00BA52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5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7735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11</cp:revision>
  <dcterms:created xsi:type="dcterms:W3CDTF">2016-02-29T11:30:00Z</dcterms:created>
  <dcterms:modified xsi:type="dcterms:W3CDTF">2016-03-15T10:52:00Z</dcterms:modified>
</cp:coreProperties>
</file>